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823" w:rsidRDefault="00412823">
      <w:pPr>
        <w:rPr>
          <w:rFonts w:ascii="Arial" w:hAnsi="Arial" w:cs="Arial"/>
        </w:rPr>
      </w:pPr>
    </w:p>
    <w:p w:rsidR="00412823" w:rsidRDefault="00412823">
      <w:pPr>
        <w:rPr>
          <w:rFonts w:ascii="Arial" w:hAnsi="Arial" w:cs="Arial"/>
        </w:rPr>
      </w:pPr>
    </w:p>
    <w:p w:rsidR="00412823" w:rsidRDefault="00412823">
      <w:pPr>
        <w:rPr>
          <w:rFonts w:ascii="Arial" w:hAnsi="Arial" w:cs="Arial"/>
        </w:rPr>
      </w:pPr>
    </w:p>
    <w:p w:rsidR="00412823" w:rsidRDefault="00412823">
      <w:pPr>
        <w:pStyle w:val="Heading4"/>
        <w:jc w:val="center"/>
      </w:pPr>
      <w:r>
        <w:t xml:space="preserve">The City of </w:t>
      </w:r>
      <w:smartTag w:uri="urn:schemas-microsoft-com:office:smarttags" w:element="City">
        <w:smartTag w:uri="urn:schemas-microsoft-com:office:smarttags" w:element="place">
          <w:r>
            <w:t>Fresno</w:t>
          </w:r>
        </w:smartTag>
      </w:smartTag>
      <w:r>
        <w:t xml:space="preserve"> </w:t>
      </w:r>
    </w:p>
    <w:p w:rsidR="00412823" w:rsidRDefault="00412823">
      <w:pPr>
        <w:pStyle w:val="Heading4"/>
        <w:jc w:val="center"/>
      </w:pPr>
      <w:r>
        <w:t>Ozone Contact Chamber</w:t>
      </w:r>
    </w:p>
    <w:p w:rsidR="00412823" w:rsidRDefault="00412823">
      <w:pPr>
        <w:pStyle w:val="Heading4"/>
        <w:jc w:val="center"/>
      </w:pPr>
      <w:r>
        <w:t xml:space="preserve">Tracer Study </w:t>
      </w:r>
    </w:p>
    <w:p w:rsidR="00412823" w:rsidRDefault="00412823">
      <w:pPr>
        <w:jc w:val="center"/>
        <w:rPr>
          <w:rFonts w:ascii="Arial" w:hAnsi="Arial" w:cs="Arial"/>
          <w:sz w:val="56"/>
        </w:rPr>
      </w:pPr>
      <w:r>
        <w:rPr>
          <w:rFonts w:ascii="Arial" w:hAnsi="Arial" w:cs="Arial"/>
          <w:sz w:val="56"/>
        </w:rPr>
        <w:t xml:space="preserve">For </w:t>
      </w:r>
    </w:p>
    <w:p w:rsidR="00412823" w:rsidRDefault="00412823">
      <w:pPr>
        <w:jc w:val="center"/>
        <w:rPr>
          <w:rFonts w:ascii="Arial" w:hAnsi="Arial" w:cs="Arial"/>
          <w:sz w:val="56"/>
        </w:rPr>
      </w:pPr>
      <w:r>
        <w:rPr>
          <w:rFonts w:ascii="Arial" w:hAnsi="Arial" w:cs="Arial"/>
          <w:sz w:val="56"/>
        </w:rPr>
        <w:t>Surface Water Treatment Plant</w:t>
      </w:r>
    </w:p>
    <w:p w:rsidR="00412823" w:rsidRDefault="00412823">
      <w:pPr>
        <w:jc w:val="center"/>
        <w:rPr>
          <w:rFonts w:ascii="Arial" w:hAnsi="Arial" w:cs="Arial"/>
          <w:sz w:val="56"/>
        </w:rPr>
      </w:pPr>
    </w:p>
    <w:p w:rsidR="00412823" w:rsidRDefault="00412823">
      <w:pPr>
        <w:pBdr>
          <w:top w:val="single" w:sz="12" w:space="1" w:color="auto"/>
        </w:pBdr>
        <w:rPr>
          <w:rFonts w:ascii="Arial" w:hAnsi="Arial" w:cs="Arial"/>
          <w:sz w:val="56"/>
        </w:rPr>
      </w:pPr>
    </w:p>
    <w:p w:rsidR="00412823" w:rsidRDefault="00412823">
      <w:pPr>
        <w:jc w:val="center"/>
        <w:rPr>
          <w:rFonts w:ascii="Arial" w:hAnsi="Arial" w:cs="Arial"/>
        </w:rPr>
      </w:pPr>
    </w:p>
    <w:p w:rsidR="00412823" w:rsidRDefault="00412823"/>
    <w:p w:rsidR="00412823" w:rsidRDefault="00412823"/>
    <w:p w:rsidR="00412823" w:rsidRDefault="00412823"/>
    <w:p w:rsidR="00412823" w:rsidRDefault="00412823"/>
    <w:p w:rsidR="00412823" w:rsidRDefault="00412823">
      <w:pPr>
        <w:pStyle w:val="Header"/>
        <w:tabs>
          <w:tab w:val="clear" w:pos="4320"/>
          <w:tab w:val="clear" w:pos="8640"/>
        </w:tabs>
        <w:jc w:val="center"/>
        <w:rPr>
          <w:rFonts w:ascii="Arial" w:hAnsi="Arial" w:cs="Arial"/>
          <w:sz w:val="32"/>
        </w:rPr>
      </w:pPr>
      <w:r>
        <w:rPr>
          <w:rFonts w:ascii="Arial" w:hAnsi="Arial" w:cs="Arial"/>
          <w:sz w:val="32"/>
        </w:rPr>
        <w:t>Guy Schott, P.E., Associate Sanitary Engineer</w:t>
      </w:r>
    </w:p>
    <w:p w:rsidR="00412823" w:rsidRDefault="00412823">
      <w:pPr>
        <w:pStyle w:val="Header"/>
        <w:tabs>
          <w:tab w:val="clear" w:pos="4320"/>
          <w:tab w:val="clear" w:pos="8640"/>
        </w:tabs>
        <w:jc w:val="center"/>
        <w:rPr>
          <w:rFonts w:ascii="Arial" w:hAnsi="Arial" w:cs="Arial"/>
          <w:sz w:val="32"/>
        </w:rPr>
      </w:pPr>
      <w:r>
        <w:rPr>
          <w:rFonts w:ascii="Arial" w:hAnsi="Arial" w:cs="Arial"/>
          <w:sz w:val="32"/>
        </w:rPr>
        <w:t>Bruce H. Burton, P.E., Senior Engineer</w:t>
      </w:r>
    </w:p>
    <w:p w:rsidR="00412823" w:rsidRDefault="00412823">
      <w:pPr>
        <w:pStyle w:val="Header"/>
        <w:tabs>
          <w:tab w:val="clear" w:pos="4320"/>
          <w:tab w:val="clear" w:pos="8640"/>
        </w:tabs>
        <w:jc w:val="center"/>
        <w:rPr>
          <w:rFonts w:ascii="Arial" w:hAnsi="Arial" w:cs="Arial"/>
          <w:sz w:val="32"/>
        </w:rPr>
      </w:pPr>
    </w:p>
    <w:p w:rsidR="00412823" w:rsidRDefault="00412823">
      <w:pPr>
        <w:pStyle w:val="Header"/>
        <w:tabs>
          <w:tab w:val="clear" w:pos="4320"/>
          <w:tab w:val="clear" w:pos="8640"/>
        </w:tabs>
        <w:jc w:val="center"/>
        <w:rPr>
          <w:rFonts w:ascii="Arial" w:hAnsi="Arial" w:cs="Arial"/>
          <w:sz w:val="32"/>
        </w:rPr>
      </w:pPr>
      <w:r>
        <w:rPr>
          <w:rFonts w:ascii="Arial" w:hAnsi="Arial" w:cs="Arial"/>
          <w:sz w:val="32"/>
        </w:rPr>
        <w:t>California Department of Health Services</w:t>
      </w:r>
    </w:p>
    <w:p w:rsidR="00412823" w:rsidRDefault="00412823">
      <w:pPr>
        <w:pStyle w:val="Header"/>
        <w:tabs>
          <w:tab w:val="clear" w:pos="4320"/>
          <w:tab w:val="clear" w:pos="8640"/>
        </w:tabs>
        <w:jc w:val="center"/>
        <w:rPr>
          <w:rFonts w:ascii="Arial" w:hAnsi="Arial" w:cs="Arial"/>
          <w:sz w:val="32"/>
        </w:rPr>
      </w:pPr>
      <w:r>
        <w:rPr>
          <w:rFonts w:ascii="Arial" w:hAnsi="Arial" w:cs="Arial"/>
          <w:sz w:val="32"/>
        </w:rPr>
        <w:t>Drinking Water Field Operations Branch</w:t>
      </w:r>
    </w:p>
    <w:p w:rsidR="00412823" w:rsidRDefault="00412823">
      <w:pPr>
        <w:rPr>
          <w:rFonts w:ascii="Arial" w:hAnsi="Arial" w:cs="Arial"/>
        </w:rPr>
      </w:pPr>
    </w:p>
    <w:p w:rsidR="00412823" w:rsidRDefault="00412823">
      <w:pPr>
        <w:rPr>
          <w:rFonts w:ascii="Arial" w:hAnsi="Arial" w:cs="Arial"/>
        </w:rPr>
      </w:pPr>
    </w:p>
    <w:p w:rsidR="00412823" w:rsidRDefault="00412823">
      <w:pPr>
        <w:rPr>
          <w:rFonts w:ascii="Arial" w:hAnsi="Arial" w:cs="Arial"/>
        </w:rPr>
      </w:pPr>
    </w:p>
    <w:p w:rsidR="00412823" w:rsidRDefault="00412823">
      <w:pPr>
        <w:rPr>
          <w:rFonts w:ascii="Arial" w:hAnsi="Arial" w:cs="Arial"/>
        </w:rPr>
      </w:pPr>
    </w:p>
    <w:p w:rsidR="00412823" w:rsidRDefault="00412823">
      <w:pPr>
        <w:rPr>
          <w:rFonts w:ascii="Arial" w:hAnsi="Arial" w:cs="Arial"/>
        </w:rPr>
      </w:pPr>
    </w:p>
    <w:p w:rsidR="00412823" w:rsidRDefault="00412823">
      <w:pPr>
        <w:rPr>
          <w:rFonts w:ascii="Arial" w:hAnsi="Arial" w:cs="Arial"/>
        </w:rPr>
      </w:pPr>
    </w:p>
    <w:p w:rsidR="00412823" w:rsidRDefault="00412823">
      <w:pPr>
        <w:rPr>
          <w:rFonts w:ascii="Arial" w:hAnsi="Arial" w:cs="Arial"/>
        </w:rPr>
      </w:pPr>
    </w:p>
    <w:p w:rsidR="00412823" w:rsidRDefault="00412823">
      <w:pPr>
        <w:jc w:val="center"/>
        <w:rPr>
          <w:rFonts w:ascii="Arial" w:hAnsi="Arial" w:cs="Arial"/>
          <w:sz w:val="24"/>
          <w:szCs w:val="24"/>
        </w:rPr>
      </w:pPr>
      <w:r>
        <w:rPr>
          <w:rFonts w:ascii="Arial" w:hAnsi="Arial" w:cs="Arial"/>
          <w:sz w:val="24"/>
          <w:szCs w:val="24"/>
        </w:rPr>
        <w:t>October 2005</w:t>
      </w:r>
    </w:p>
    <w:p w:rsidR="00412823" w:rsidRDefault="00412823">
      <w:pPr>
        <w:rPr>
          <w:rFonts w:ascii="Arial" w:hAnsi="Arial" w:cs="Arial"/>
        </w:rPr>
      </w:pPr>
    </w:p>
    <w:p w:rsidR="00412823" w:rsidRDefault="00412823">
      <w:pPr>
        <w:rPr>
          <w:rFonts w:ascii="Arial" w:hAnsi="Arial" w:cs="Arial"/>
        </w:rPr>
      </w:pPr>
    </w:p>
    <w:p w:rsidR="00412823" w:rsidRDefault="00412823">
      <w:pPr>
        <w:rPr>
          <w:rFonts w:ascii="Arial" w:hAnsi="Arial" w:cs="Arial"/>
        </w:rPr>
      </w:pPr>
    </w:p>
    <w:p w:rsidR="00412823" w:rsidRDefault="00412823">
      <w:pPr>
        <w:rPr>
          <w:rFonts w:ascii="Arial" w:hAnsi="Arial" w:cs="Arial"/>
        </w:rPr>
      </w:pPr>
    </w:p>
    <w:p w:rsidR="00412823" w:rsidRDefault="00412823">
      <w:pPr>
        <w:rPr>
          <w:rFonts w:ascii="Arial" w:hAnsi="Arial" w:cs="Arial"/>
        </w:rPr>
      </w:pPr>
    </w:p>
    <w:p w:rsidR="00412823" w:rsidRDefault="00412823">
      <w:pPr>
        <w:rPr>
          <w:rFonts w:ascii="Arial" w:hAnsi="Arial" w:cs="Arial"/>
        </w:rPr>
      </w:pPr>
    </w:p>
    <w:p w:rsidR="00412823" w:rsidRDefault="00412823">
      <w:pPr>
        <w:rPr>
          <w:rFonts w:ascii="Arial" w:hAnsi="Arial" w:cs="Arial"/>
        </w:rPr>
      </w:pPr>
    </w:p>
    <w:p w:rsidR="00412823" w:rsidRDefault="00412823">
      <w:pPr>
        <w:rPr>
          <w:rFonts w:ascii="Arial" w:hAnsi="Arial" w:cs="Arial"/>
        </w:rPr>
      </w:pPr>
    </w:p>
    <w:p w:rsidR="00412823" w:rsidRDefault="00412823">
      <w:pPr>
        <w:rPr>
          <w:rFonts w:ascii="Arial" w:hAnsi="Arial" w:cs="Arial"/>
        </w:rPr>
      </w:pPr>
    </w:p>
    <w:p w:rsidR="00412823" w:rsidRDefault="00412823">
      <w:pPr>
        <w:rPr>
          <w:rFonts w:ascii="Arial" w:hAnsi="Arial" w:cs="Arial"/>
        </w:rPr>
      </w:pPr>
    </w:p>
    <w:p w:rsidR="00412823" w:rsidRDefault="00412823">
      <w:pPr>
        <w:rPr>
          <w:rFonts w:ascii="Arial" w:hAnsi="Arial" w:cs="Arial"/>
        </w:rPr>
      </w:pPr>
    </w:p>
    <w:p w:rsidR="00412823" w:rsidRDefault="00412823">
      <w:pPr>
        <w:pStyle w:val="Header"/>
        <w:pBdr>
          <w:bottom w:val="single" w:sz="12" w:space="1" w:color="auto"/>
        </w:pBdr>
        <w:tabs>
          <w:tab w:val="clear" w:pos="4320"/>
          <w:tab w:val="clear" w:pos="8640"/>
        </w:tabs>
        <w:rPr>
          <w:rFonts w:ascii="Arial" w:hAnsi="Arial" w:cs="Arial"/>
        </w:rPr>
      </w:pPr>
    </w:p>
    <w:p w:rsidR="00412823" w:rsidRDefault="00412823">
      <w:pPr>
        <w:pBdr>
          <w:bottom w:val="single" w:sz="12" w:space="1" w:color="auto"/>
        </w:pBdr>
        <w:rPr>
          <w:rFonts w:ascii="Arial" w:hAnsi="Arial" w:cs="Arial"/>
          <w:sz w:val="22"/>
        </w:rPr>
      </w:pPr>
      <w:r>
        <w:rPr>
          <w:rFonts w:ascii="Arial" w:hAnsi="Arial" w:cs="Arial"/>
          <w:b/>
          <w:bCs/>
          <w:sz w:val="24"/>
        </w:rPr>
        <w:t>Mendocino District</w:t>
      </w:r>
      <w:r>
        <w:rPr>
          <w:rFonts w:ascii="Arial" w:hAnsi="Arial" w:cs="Arial"/>
        </w:rPr>
        <w:tab/>
      </w:r>
      <w:proofErr w:type="gramStart"/>
      <w:r>
        <w:rPr>
          <w:rFonts w:ascii="Arial" w:hAnsi="Arial" w:cs="Arial"/>
          <w:sz w:val="22"/>
        </w:rPr>
        <w:t>50D Street</w:t>
      </w:r>
      <w:proofErr w:type="gramEnd"/>
      <w:r>
        <w:rPr>
          <w:rFonts w:ascii="Arial" w:hAnsi="Arial" w:cs="Arial"/>
          <w:sz w:val="22"/>
        </w:rPr>
        <w:t>, Suite 200</w:t>
      </w:r>
      <w:r>
        <w:rPr>
          <w:rFonts w:ascii="Arial" w:hAnsi="Arial" w:cs="Arial"/>
          <w:sz w:val="22"/>
        </w:rPr>
        <w:tab/>
      </w:r>
      <w:r>
        <w:rPr>
          <w:rFonts w:ascii="Arial" w:hAnsi="Arial" w:cs="Arial"/>
          <w:sz w:val="22"/>
        </w:rPr>
        <w:tab/>
      </w:r>
      <w:smartTag w:uri="urn:schemas-microsoft-com:office:smarttags" w:element="City">
        <w:smartTag w:uri="urn:schemas-microsoft-com:office:smarttags" w:element="place">
          <w:r>
            <w:rPr>
              <w:rFonts w:ascii="Arial" w:hAnsi="Arial" w:cs="Arial"/>
              <w:sz w:val="22"/>
            </w:rPr>
            <w:t>Santa Rosa</w:t>
          </w:r>
        </w:smartTag>
      </w:smartTag>
      <w:r>
        <w:rPr>
          <w:rFonts w:ascii="Arial" w:hAnsi="Arial" w:cs="Arial"/>
          <w:sz w:val="22"/>
        </w:rPr>
        <w:t>, CA 95404</w:t>
      </w:r>
    </w:p>
    <w:p w:rsidR="00412823" w:rsidRDefault="00412823">
      <w:pPr>
        <w:pStyle w:val="Heading3"/>
        <w:sectPr w:rsidR="00412823">
          <w:headerReference w:type="default" r:id="rId7"/>
          <w:footerReference w:type="default" r:id="rId8"/>
          <w:pgSz w:w="12240" w:h="15840" w:code="1"/>
          <w:pgMar w:top="1008" w:right="1800" w:bottom="1440" w:left="1800" w:header="720" w:footer="720" w:gutter="0"/>
          <w:pgNumType w:start="0"/>
          <w:cols w:space="720"/>
          <w:titlePg/>
        </w:sectPr>
      </w:pPr>
    </w:p>
    <w:p w:rsidR="00412823" w:rsidRDefault="00412823">
      <w:pPr>
        <w:pStyle w:val="Heading1"/>
        <w:jc w:val="left"/>
        <w:rPr>
          <w:rFonts w:ascii="Arial" w:hAnsi="Arial" w:cs="Arial"/>
          <w:sz w:val="22"/>
        </w:rPr>
      </w:pPr>
      <w:r>
        <w:rPr>
          <w:rFonts w:ascii="Arial" w:hAnsi="Arial" w:cs="Arial"/>
          <w:sz w:val="22"/>
        </w:rPr>
        <w:lastRenderedPageBreak/>
        <w:t>Background</w:t>
      </w:r>
    </w:p>
    <w:p w:rsidR="00412823" w:rsidRDefault="00412823">
      <w:pPr>
        <w:rPr>
          <w:rFonts w:ascii="Arial" w:hAnsi="Arial" w:cs="Arial"/>
          <w:sz w:val="22"/>
        </w:rPr>
      </w:pPr>
    </w:p>
    <w:p w:rsidR="00412823" w:rsidRDefault="00412823">
      <w:pPr>
        <w:pStyle w:val="BodyText3"/>
        <w:rPr>
          <w:rFonts w:ascii="Arial" w:hAnsi="Arial" w:cs="Arial"/>
        </w:rPr>
      </w:pPr>
      <w:r>
        <w:rPr>
          <w:rFonts w:ascii="Arial" w:hAnsi="Arial" w:cs="Arial"/>
        </w:rPr>
        <w:t xml:space="preserve">The City of </w:t>
      </w:r>
      <w:smartTag w:uri="urn:schemas-microsoft-com:office:smarttags" w:element="City">
        <w:smartTag w:uri="urn:schemas-microsoft-com:office:smarttags" w:element="place">
          <w:r>
            <w:rPr>
              <w:rFonts w:ascii="Arial" w:hAnsi="Arial" w:cs="Arial"/>
            </w:rPr>
            <w:t>Fresno</w:t>
          </w:r>
        </w:smartTag>
      </w:smartTag>
      <w:r>
        <w:rPr>
          <w:rFonts w:ascii="Arial" w:hAnsi="Arial" w:cs="Arial"/>
        </w:rPr>
        <w:t xml:space="preserve"> (City) has a surface water treatment plant located in the northeast area of the City.   The treatment plant provides complete treatment.  Ozone is used at the primary disinfectant to achieve the required disinfection inactivation of giardia and viruses.  The Department Health Services initially assigned a short circuiting factor to the first four cells of the ozone contact basin of 0.6.  </w:t>
      </w:r>
    </w:p>
    <w:p w:rsidR="00412823" w:rsidRDefault="00412823">
      <w:pPr>
        <w:pStyle w:val="BodyText3"/>
        <w:rPr>
          <w:rFonts w:ascii="Arial" w:hAnsi="Arial" w:cs="Arial"/>
        </w:rPr>
      </w:pPr>
    </w:p>
    <w:p w:rsidR="00412823" w:rsidRDefault="00412823">
      <w:pPr>
        <w:pStyle w:val="BodyText3"/>
        <w:rPr>
          <w:rFonts w:ascii="Arial" w:hAnsi="Arial" w:cs="Arial"/>
        </w:rPr>
      </w:pPr>
      <w:r>
        <w:rPr>
          <w:rFonts w:ascii="Arial" w:hAnsi="Arial" w:cs="Arial"/>
        </w:rPr>
        <w:t>The plant has a design hydraulic capacity of 30 million gallon per day (MGD).  The plant consists of a raw water intake structure, a raw water pumping station, chemical pretreatment facilities, two Actiflo ballasted sedimentation basins, two ozone generators, two ozone contact basins, deep bed gravity filters containing nine feet of granular activated carbon, sodium Hypochlorination facilities, corrosion control facilities, a 1.5 MG treated water storage reservoir, and a treated water pumping station.  The plant was placed in operation on June 14, 2004.</w:t>
      </w:r>
    </w:p>
    <w:p w:rsidR="00412823" w:rsidRDefault="00412823">
      <w:pPr>
        <w:pStyle w:val="BodyText3"/>
        <w:rPr>
          <w:rFonts w:ascii="Arial" w:hAnsi="Arial" w:cs="Arial"/>
        </w:rPr>
      </w:pPr>
    </w:p>
    <w:p w:rsidR="00412823" w:rsidRDefault="00412823">
      <w:pPr>
        <w:pStyle w:val="BodyText3"/>
        <w:rPr>
          <w:rFonts w:ascii="Arial" w:hAnsi="Arial" w:cs="Arial"/>
        </w:rPr>
      </w:pPr>
      <w:r>
        <w:rPr>
          <w:rFonts w:ascii="Arial" w:hAnsi="Arial" w:cs="Arial"/>
        </w:rPr>
        <w:t xml:space="preserve">A test protocol was submitted to the City of </w:t>
      </w:r>
      <w:smartTag w:uri="urn:schemas-microsoft-com:office:smarttags" w:element="City">
        <w:smartTag w:uri="urn:schemas-microsoft-com:office:smarttags" w:element="place">
          <w:r>
            <w:rPr>
              <w:rFonts w:ascii="Arial" w:hAnsi="Arial" w:cs="Arial"/>
            </w:rPr>
            <w:t>Fresno</w:t>
          </w:r>
        </w:smartTag>
      </w:smartTag>
      <w:r>
        <w:rPr>
          <w:rFonts w:ascii="Arial" w:hAnsi="Arial" w:cs="Arial"/>
        </w:rPr>
        <w:t xml:space="preserve"> and the Department of Health Services, Merced District Office for review and approval prior to the conduct of the study.  This protocol is included as Appendix A.      </w:t>
      </w:r>
    </w:p>
    <w:p w:rsidR="00412823" w:rsidRDefault="00412823">
      <w:pPr>
        <w:rPr>
          <w:rFonts w:ascii="Arial" w:hAnsi="Arial" w:cs="Arial"/>
          <w:sz w:val="22"/>
        </w:rPr>
      </w:pPr>
    </w:p>
    <w:p w:rsidR="00412823" w:rsidRDefault="00412823">
      <w:pPr>
        <w:pStyle w:val="Heading1"/>
        <w:jc w:val="left"/>
        <w:rPr>
          <w:rFonts w:ascii="Arial" w:hAnsi="Arial" w:cs="Arial"/>
          <w:sz w:val="22"/>
        </w:rPr>
      </w:pPr>
      <w:r>
        <w:rPr>
          <w:rFonts w:ascii="Arial" w:hAnsi="Arial" w:cs="Arial"/>
          <w:sz w:val="22"/>
        </w:rPr>
        <w:t>Objectives</w:t>
      </w:r>
    </w:p>
    <w:p w:rsidR="00412823" w:rsidRDefault="00412823">
      <w:pPr>
        <w:rPr>
          <w:rFonts w:ascii="Arial" w:hAnsi="Arial" w:cs="Arial"/>
          <w:sz w:val="22"/>
        </w:rPr>
      </w:pPr>
    </w:p>
    <w:p w:rsidR="00412823" w:rsidRDefault="00412823">
      <w:pPr>
        <w:rPr>
          <w:rFonts w:ascii="Arial" w:hAnsi="Arial" w:cs="Arial"/>
          <w:sz w:val="22"/>
        </w:rPr>
      </w:pPr>
      <w:r>
        <w:rPr>
          <w:rFonts w:ascii="Arial" w:hAnsi="Arial" w:cs="Arial"/>
          <w:sz w:val="22"/>
        </w:rPr>
        <w:t>The objectives of this study were to:</w:t>
      </w:r>
    </w:p>
    <w:p w:rsidR="00412823" w:rsidRDefault="00412823">
      <w:pPr>
        <w:rPr>
          <w:rFonts w:ascii="Arial" w:hAnsi="Arial" w:cs="Arial"/>
          <w:sz w:val="22"/>
        </w:rPr>
      </w:pPr>
    </w:p>
    <w:p w:rsidR="00412823" w:rsidRDefault="00412823">
      <w:pPr>
        <w:numPr>
          <w:ilvl w:val="0"/>
          <w:numId w:val="1"/>
        </w:numPr>
        <w:spacing w:after="120"/>
        <w:rPr>
          <w:rFonts w:ascii="Arial" w:hAnsi="Arial" w:cs="Arial"/>
          <w:sz w:val="22"/>
        </w:rPr>
      </w:pPr>
      <w:r>
        <w:rPr>
          <w:rFonts w:ascii="Arial" w:hAnsi="Arial" w:cs="Arial"/>
          <w:sz w:val="22"/>
        </w:rPr>
        <w:t>Evaluate the overall hydraulic performance of one of the two ozone basins,</w:t>
      </w:r>
    </w:p>
    <w:p w:rsidR="00412823" w:rsidRDefault="00412823">
      <w:pPr>
        <w:numPr>
          <w:ilvl w:val="0"/>
          <w:numId w:val="1"/>
        </w:numPr>
        <w:spacing w:after="120"/>
        <w:rPr>
          <w:rFonts w:ascii="Arial" w:hAnsi="Arial" w:cs="Arial"/>
          <w:sz w:val="22"/>
        </w:rPr>
      </w:pPr>
      <w:r>
        <w:rPr>
          <w:rFonts w:ascii="Arial" w:hAnsi="Arial" w:cs="Arial"/>
          <w:sz w:val="22"/>
        </w:rPr>
        <w:t>Determine t</w:t>
      </w:r>
      <w:r>
        <w:rPr>
          <w:rFonts w:ascii="Arial" w:hAnsi="Arial" w:cs="Arial"/>
          <w:sz w:val="22"/>
          <w:vertAlign w:val="subscript"/>
        </w:rPr>
        <w:t>10</w:t>
      </w:r>
      <w:r>
        <w:rPr>
          <w:rFonts w:ascii="Arial" w:hAnsi="Arial" w:cs="Arial"/>
          <w:sz w:val="22"/>
        </w:rPr>
        <w:t xml:space="preserve"> (time when 10% of tracer mass has passed each sample station) at the disinfection inactivation compliance monitoring point (Cell 4) and for the entire basin volume so a short circuiting factor, t</w:t>
      </w:r>
      <w:r>
        <w:rPr>
          <w:rFonts w:ascii="Arial" w:hAnsi="Arial" w:cs="Arial"/>
          <w:sz w:val="22"/>
          <w:vertAlign w:val="subscript"/>
        </w:rPr>
        <w:t>10</w:t>
      </w:r>
      <w:r>
        <w:rPr>
          <w:rFonts w:ascii="Arial" w:hAnsi="Arial" w:cs="Arial"/>
          <w:sz w:val="22"/>
        </w:rPr>
        <w:t>/T (where T is the theoretical detention time of the basin) could be determined for each sampling location, and</w:t>
      </w:r>
    </w:p>
    <w:p w:rsidR="00412823" w:rsidRDefault="00412823">
      <w:pPr>
        <w:numPr>
          <w:ilvl w:val="0"/>
          <w:numId w:val="1"/>
        </w:numPr>
        <w:rPr>
          <w:rFonts w:ascii="Arial" w:hAnsi="Arial" w:cs="Arial"/>
          <w:sz w:val="22"/>
        </w:rPr>
      </w:pPr>
      <w:r>
        <w:rPr>
          <w:rFonts w:ascii="Arial" w:hAnsi="Arial" w:cs="Arial"/>
          <w:sz w:val="22"/>
        </w:rPr>
        <w:t>Determine the modal time (time when peak concentration is observed) at each sample station.</w:t>
      </w:r>
    </w:p>
    <w:p w:rsidR="00412823" w:rsidRDefault="00412823">
      <w:pPr>
        <w:rPr>
          <w:rFonts w:ascii="Arial" w:hAnsi="Arial" w:cs="Arial"/>
          <w:sz w:val="22"/>
        </w:rPr>
      </w:pPr>
    </w:p>
    <w:p w:rsidR="00412823" w:rsidRDefault="00412823">
      <w:pPr>
        <w:rPr>
          <w:rFonts w:ascii="Arial" w:hAnsi="Arial" w:cs="Arial"/>
          <w:b/>
          <w:sz w:val="22"/>
          <w:u w:val="single"/>
        </w:rPr>
      </w:pPr>
      <w:r>
        <w:rPr>
          <w:rFonts w:ascii="Arial" w:hAnsi="Arial" w:cs="Arial"/>
          <w:b/>
          <w:sz w:val="22"/>
          <w:u w:val="single"/>
        </w:rPr>
        <w:t>Conduct of Tracer Study</w:t>
      </w:r>
    </w:p>
    <w:p w:rsidR="00412823" w:rsidRDefault="00412823">
      <w:pPr>
        <w:rPr>
          <w:rFonts w:ascii="Arial" w:hAnsi="Arial" w:cs="Arial"/>
          <w:sz w:val="22"/>
        </w:rPr>
      </w:pPr>
    </w:p>
    <w:p w:rsidR="00412823" w:rsidRDefault="00412823">
      <w:pPr>
        <w:rPr>
          <w:rFonts w:ascii="Arial" w:hAnsi="Arial" w:cs="Arial"/>
          <w:sz w:val="22"/>
        </w:rPr>
      </w:pPr>
      <w:r>
        <w:rPr>
          <w:rFonts w:ascii="Arial" w:hAnsi="Arial" w:cs="Arial"/>
          <w:sz w:val="22"/>
        </w:rPr>
        <w:t xml:space="preserve">The tracer study was conducted on October 20 &amp; 21, 2005.  </w:t>
      </w:r>
    </w:p>
    <w:p w:rsidR="00412823" w:rsidRDefault="00412823">
      <w:pPr>
        <w:rPr>
          <w:rFonts w:ascii="Arial" w:hAnsi="Arial" w:cs="Arial"/>
          <w:sz w:val="22"/>
        </w:rPr>
      </w:pPr>
    </w:p>
    <w:p w:rsidR="00412823" w:rsidRDefault="00412823">
      <w:pPr>
        <w:rPr>
          <w:rFonts w:ascii="Arial" w:hAnsi="Arial" w:cs="Arial"/>
          <w:sz w:val="22"/>
        </w:rPr>
      </w:pPr>
      <w:r>
        <w:rPr>
          <w:rFonts w:ascii="Arial" w:hAnsi="Arial" w:cs="Arial"/>
          <w:sz w:val="22"/>
        </w:rPr>
        <w:t xml:space="preserve">The tracer study was conducted on one of two identical ozone contact basins.  Each contact basin is baffled with 8 cells, which provide an over and under flow pattern.   Each cell is approximately 14 feet wide by 6.7 feet long by 20 feet deep and has a volume of 14,000 gallons.  Figure 1 depicts the ozone basin flow regime.  </w:t>
      </w:r>
    </w:p>
    <w:p w:rsidR="00412823" w:rsidRDefault="00412823">
      <w:pPr>
        <w:rPr>
          <w:rFonts w:ascii="Arial" w:hAnsi="Arial" w:cs="Arial"/>
          <w:sz w:val="22"/>
        </w:rPr>
      </w:pPr>
    </w:p>
    <w:p w:rsidR="00412823" w:rsidRDefault="00412823">
      <w:pPr>
        <w:rPr>
          <w:rFonts w:ascii="Arial" w:hAnsi="Arial" w:cs="Arial"/>
          <w:sz w:val="22"/>
        </w:rPr>
      </w:pPr>
      <w:r>
        <w:rPr>
          <w:rFonts w:ascii="Arial" w:hAnsi="Arial" w:cs="Arial"/>
          <w:sz w:val="22"/>
        </w:rPr>
        <w:t xml:space="preserve">Three tracer tests were conducted at two different flow rates.  The high flow was 13.5 million gallons per day (MGD) or 90% of the maximum design flow per basin.  The second test was conducted at a flow rate of at 10.6 MGD, which is a typical flow seen during winter plant operations.  The third test was conducted at 13.5 MGD.  There were two sampling stations for the first two tests and one sampling station for the third test. </w:t>
      </w:r>
    </w:p>
    <w:p w:rsidR="00412823" w:rsidRDefault="00412823">
      <w:pPr>
        <w:rPr>
          <w:rFonts w:ascii="Arial" w:hAnsi="Arial" w:cs="Arial"/>
          <w:sz w:val="22"/>
        </w:rPr>
      </w:pPr>
    </w:p>
    <w:p w:rsidR="00412823" w:rsidRDefault="00412823">
      <w:pPr>
        <w:rPr>
          <w:rFonts w:ascii="Arial" w:hAnsi="Arial" w:cs="Arial"/>
          <w:sz w:val="22"/>
        </w:rPr>
      </w:pPr>
      <w:r>
        <w:rPr>
          <w:rFonts w:ascii="Arial" w:hAnsi="Arial" w:cs="Arial"/>
          <w:sz w:val="22"/>
        </w:rPr>
        <w:t xml:space="preserve">The study protocol specified that samples were to be taken from cell 4 just before the water enters cell 5 and from a sample port in the ozone contact basin discharge pipe.  </w:t>
      </w:r>
      <w:r>
        <w:rPr>
          <w:rFonts w:ascii="Arial" w:hAnsi="Arial" w:cs="Arial"/>
          <w:sz w:val="22"/>
        </w:rPr>
        <w:lastRenderedPageBreak/>
        <w:t xml:space="preserve">Cell 4 is the sampling point being used by the City to demonstrate disinfection inactivation compliance.  </w:t>
      </w:r>
    </w:p>
    <w:p w:rsidR="00412823" w:rsidRDefault="00412823">
      <w:pPr>
        <w:rPr>
          <w:rFonts w:ascii="Arial" w:hAnsi="Arial" w:cs="Arial"/>
          <w:sz w:val="22"/>
        </w:rPr>
      </w:pPr>
    </w:p>
    <w:p w:rsidR="00412823" w:rsidRDefault="00412823">
      <w:pPr>
        <w:rPr>
          <w:rFonts w:ascii="Arial" w:hAnsi="Arial" w:cs="Arial"/>
          <w:sz w:val="22"/>
        </w:rPr>
      </w:pPr>
      <w:r>
        <w:rPr>
          <w:rFonts w:ascii="Arial" w:hAnsi="Arial" w:cs="Arial"/>
          <w:sz w:val="22"/>
        </w:rPr>
        <w:t>During conduct of the tests the treatment plant flow was reduced to the test flow and one ozone contact basin taken off line.  This was done because the contact basin discharge pipe (end of basin) receives water from both contact basins.</w:t>
      </w:r>
    </w:p>
    <w:p w:rsidR="00412823" w:rsidRDefault="00412823">
      <w:pPr>
        <w:rPr>
          <w:rFonts w:ascii="Arial" w:hAnsi="Arial" w:cs="Arial"/>
          <w:sz w:val="22"/>
        </w:rPr>
      </w:pPr>
    </w:p>
    <w:p w:rsidR="00412823" w:rsidRDefault="00412823">
      <w:pPr>
        <w:rPr>
          <w:rFonts w:ascii="Arial" w:hAnsi="Arial" w:cs="Arial"/>
          <w:sz w:val="22"/>
        </w:rPr>
      </w:pPr>
      <w:r>
        <w:rPr>
          <w:rFonts w:ascii="Arial" w:hAnsi="Arial" w:cs="Arial"/>
          <w:sz w:val="22"/>
        </w:rPr>
        <w:t>After conduct of the first two tests, it was discovered that samples from cell 4 had actually been taken from the top of cell 2 just before water entered into cell 3.  As a result, a third test was conducted at the 13.5 MGD flow rate.  During this third test samples were only taken from cell 4 as originally intended.  An additional test was not conducted at the lower flow rate because of lack of tracer.</w:t>
      </w:r>
    </w:p>
    <w:p w:rsidR="00412823" w:rsidRDefault="00412823">
      <w:pPr>
        <w:rPr>
          <w:rFonts w:ascii="Arial" w:hAnsi="Arial" w:cs="Arial"/>
          <w:sz w:val="22"/>
        </w:rPr>
      </w:pPr>
    </w:p>
    <w:p w:rsidR="00412823" w:rsidRDefault="00412823">
      <w:pPr>
        <w:rPr>
          <w:rFonts w:ascii="Arial" w:hAnsi="Arial" w:cs="Arial"/>
          <w:sz w:val="22"/>
        </w:rPr>
      </w:pPr>
      <w:r>
        <w:rPr>
          <w:rFonts w:ascii="Arial" w:hAnsi="Arial" w:cs="Arial"/>
          <w:sz w:val="22"/>
        </w:rPr>
        <w:t xml:space="preserve">City personnel reported that the sample lines in each cell (Cells 2 &amp; 4) end approximately six inches out from the sidewall.  </w:t>
      </w:r>
    </w:p>
    <w:p w:rsidR="00412823" w:rsidRDefault="00412823">
      <w:pPr>
        <w:rPr>
          <w:rFonts w:ascii="Arial" w:hAnsi="Arial" w:cs="Arial"/>
          <w:sz w:val="22"/>
        </w:rPr>
      </w:pPr>
    </w:p>
    <w:p w:rsidR="00412823" w:rsidRDefault="00412823">
      <w:pPr>
        <w:pStyle w:val="Heading1"/>
        <w:jc w:val="left"/>
        <w:rPr>
          <w:rFonts w:ascii="Arial" w:hAnsi="Arial" w:cs="Arial"/>
          <w:sz w:val="22"/>
        </w:rPr>
      </w:pPr>
      <w:r>
        <w:rPr>
          <w:rFonts w:ascii="Arial" w:hAnsi="Arial" w:cs="Arial"/>
          <w:sz w:val="22"/>
        </w:rPr>
        <w:t>Tracer Chemical</w:t>
      </w:r>
    </w:p>
    <w:p w:rsidR="00412823" w:rsidRDefault="00412823">
      <w:pPr>
        <w:rPr>
          <w:rFonts w:ascii="Arial" w:hAnsi="Arial" w:cs="Arial"/>
          <w:sz w:val="22"/>
        </w:rPr>
      </w:pPr>
    </w:p>
    <w:p w:rsidR="00412823" w:rsidRDefault="00412823">
      <w:pPr>
        <w:rPr>
          <w:rFonts w:ascii="Arial" w:hAnsi="Arial" w:cs="Arial"/>
          <w:sz w:val="22"/>
        </w:rPr>
      </w:pPr>
      <w:r>
        <w:rPr>
          <w:rFonts w:ascii="Arial" w:hAnsi="Arial" w:cs="Arial"/>
          <w:sz w:val="22"/>
        </w:rPr>
        <w:t>Fluoride, in the form of hydrofluosilicic acid (H</w:t>
      </w:r>
      <w:r>
        <w:rPr>
          <w:rFonts w:ascii="Arial" w:hAnsi="Arial" w:cs="Arial"/>
          <w:sz w:val="22"/>
          <w:vertAlign w:val="subscript"/>
        </w:rPr>
        <w:t>2</w:t>
      </w:r>
      <w:r>
        <w:rPr>
          <w:rFonts w:ascii="Arial" w:hAnsi="Arial" w:cs="Arial"/>
          <w:sz w:val="22"/>
        </w:rPr>
        <w:t>SiF</w:t>
      </w:r>
      <w:r>
        <w:rPr>
          <w:rFonts w:ascii="Arial" w:hAnsi="Arial" w:cs="Arial"/>
          <w:sz w:val="22"/>
          <w:vertAlign w:val="subscript"/>
        </w:rPr>
        <w:t>6</w:t>
      </w:r>
      <w:r>
        <w:rPr>
          <w:rFonts w:ascii="Arial" w:hAnsi="Arial" w:cs="Arial"/>
          <w:sz w:val="22"/>
        </w:rPr>
        <w:t>), was selected as the tracer because it is readily available and easily monitored.  Based on the “Certificate of Analysis” the fluoride is 24.07% H</w:t>
      </w:r>
      <w:r>
        <w:rPr>
          <w:rFonts w:ascii="Arial" w:hAnsi="Arial" w:cs="Arial"/>
          <w:sz w:val="22"/>
          <w:vertAlign w:val="subscript"/>
        </w:rPr>
        <w:t>2</w:t>
      </w:r>
      <w:r>
        <w:rPr>
          <w:rFonts w:ascii="Arial" w:hAnsi="Arial" w:cs="Arial"/>
          <w:sz w:val="22"/>
        </w:rPr>
        <w:t>SiF</w:t>
      </w:r>
      <w:r>
        <w:rPr>
          <w:rFonts w:ascii="Arial" w:hAnsi="Arial" w:cs="Arial"/>
          <w:sz w:val="22"/>
          <w:vertAlign w:val="subscript"/>
        </w:rPr>
        <w:t>6</w:t>
      </w:r>
      <w:r>
        <w:rPr>
          <w:rFonts w:ascii="Arial" w:hAnsi="Arial" w:cs="Arial"/>
          <w:sz w:val="22"/>
        </w:rPr>
        <w:t xml:space="preserve"> with a specific gravity of 1.227.  The specific gravity of the delivered tracer was measured on site and found to be 1.215, approximately 1 percent less given on the Certificate of Analysis.  </w:t>
      </w:r>
    </w:p>
    <w:p w:rsidR="00412823" w:rsidRDefault="00412823">
      <w:pPr>
        <w:rPr>
          <w:rFonts w:ascii="Arial" w:hAnsi="Arial" w:cs="Arial"/>
          <w:sz w:val="22"/>
        </w:rPr>
      </w:pPr>
    </w:p>
    <w:p w:rsidR="00412823" w:rsidRDefault="00412823">
      <w:pPr>
        <w:rPr>
          <w:rFonts w:ascii="Arial" w:hAnsi="Arial" w:cs="Arial"/>
          <w:sz w:val="22"/>
        </w:rPr>
      </w:pPr>
      <w:r>
        <w:rPr>
          <w:rFonts w:ascii="Arial" w:hAnsi="Arial" w:cs="Arial"/>
          <w:sz w:val="22"/>
        </w:rPr>
        <w:t>The molecular weight of H</w:t>
      </w:r>
      <w:r>
        <w:rPr>
          <w:rFonts w:ascii="Arial" w:hAnsi="Arial" w:cs="Arial"/>
          <w:sz w:val="22"/>
          <w:vertAlign w:val="subscript"/>
        </w:rPr>
        <w:t>2</w:t>
      </w:r>
      <w:r>
        <w:rPr>
          <w:rFonts w:ascii="Arial" w:hAnsi="Arial" w:cs="Arial"/>
          <w:sz w:val="22"/>
        </w:rPr>
        <w:t>SiF</w:t>
      </w:r>
      <w:r>
        <w:rPr>
          <w:rFonts w:ascii="Arial" w:hAnsi="Arial" w:cs="Arial"/>
          <w:sz w:val="22"/>
          <w:vertAlign w:val="subscript"/>
        </w:rPr>
        <w:t>6</w:t>
      </w:r>
      <w:r>
        <w:rPr>
          <w:rFonts w:ascii="Arial" w:hAnsi="Arial" w:cs="Arial"/>
          <w:sz w:val="22"/>
        </w:rPr>
        <w:t xml:space="preserve"> is 144.1 grams/mole.  By weight, approximately 79.1% is fluoride in H</w:t>
      </w:r>
      <w:r>
        <w:rPr>
          <w:rFonts w:ascii="Arial" w:hAnsi="Arial" w:cs="Arial"/>
          <w:sz w:val="22"/>
          <w:vertAlign w:val="subscript"/>
        </w:rPr>
        <w:t>2</w:t>
      </w:r>
      <w:r>
        <w:rPr>
          <w:rFonts w:ascii="Arial" w:hAnsi="Arial" w:cs="Arial"/>
          <w:sz w:val="22"/>
        </w:rPr>
        <w:t>SiF</w:t>
      </w:r>
      <w:r>
        <w:rPr>
          <w:rFonts w:ascii="Arial" w:hAnsi="Arial" w:cs="Arial"/>
          <w:sz w:val="22"/>
          <w:vertAlign w:val="subscript"/>
        </w:rPr>
        <w:t>6</w:t>
      </w:r>
      <w:r>
        <w:rPr>
          <w:rFonts w:ascii="Arial" w:hAnsi="Arial" w:cs="Arial"/>
          <w:sz w:val="22"/>
        </w:rPr>
        <w:t xml:space="preserve"> or 19.04% as Fluoride in the total chemical solution.  Based on the parameters above, one gallons of solution contains 1.95 pounds (234 g/L) of fluoride.</w:t>
      </w:r>
    </w:p>
    <w:p w:rsidR="00412823" w:rsidRDefault="00412823">
      <w:pPr>
        <w:rPr>
          <w:rFonts w:ascii="Arial" w:hAnsi="Arial" w:cs="Arial"/>
          <w:sz w:val="22"/>
        </w:rPr>
      </w:pPr>
    </w:p>
    <w:p w:rsidR="00412823" w:rsidRDefault="00412823">
      <w:pPr>
        <w:rPr>
          <w:rFonts w:ascii="Arial" w:hAnsi="Arial" w:cs="Arial"/>
          <w:sz w:val="22"/>
        </w:rPr>
      </w:pPr>
      <w:r>
        <w:rPr>
          <w:rFonts w:ascii="Arial" w:hAnsi="Arial" w:cs="Arial"/>
          <w:sz w:val="22"/>
        </w:rPr>
        <w:t>The weight of the tracer used in each test was measures using a scale that is accurate to 0.01 pounds.  The weight of the hydrofluosilicic acid used in each test is given in the table below along with the calculated amount of fluoride.</w:t>
      </w:r>
    </w:p>
    <w:p w:rsidR="00412823" w:rsidRDefault="00412823">
      <w:pPr>
        <w:rPr>
          <w:rFonts w:ascii="Arial" w:hAnsi="Arial" w:cs="Arial"/>
          <w:sz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5"/>
        <w:gridCol w:w="2365"/>
        <w:gridCol w:w="2320"/>
        <w:gridCol w:w="2238"/>
      </w:tblGrid>
      <w:tr w:rsidR="00412823">
        <w:tc>
          <w:tcPr>
            <w:tcW w:w="1105" w:type="dxa"/>
          </w:tcPr>
          <w:p w:rsidR="00412823" w:rsidRDefault="00412823">
            <w:pPr>
              <w:jc w:val="center"/>
              <w:rPr>
                <w:rFonts w:ascii="Arial" w:hAnsi="Arial" w:cs="Arial"/>
                <w:sz w:val="22"/>
              </w:rPr>
            </w:pPr>
            <w:r>
              <w:rPr>
                <w:rFonts w:ascii="Arial" w:hAnsi="Arial" w:cs="Arial"/>
                <w:sz w:val="22"/>
              </w:rPr>
              <w:t>Test</w:t>
            </w:r>
          </w:p>
        </w:tc>
        <w:tc>
          <w:tcPr>
            <w:tcW w:w="2365" w:type="dxa"/>
          </w:tcPr>
          <w:p w:rsidR="00412823" w:rsidRDefault="00412823">
            <w:pPr>
              <w:jc w:val="center"/>
              <w:rPr>
                <w:rFonts w:ascii="Arial" w:hAnsi="Arial" w:cs="Arial"/>
                <w:sz w:val="22"/>
              </w:rPr>
            </w:pPr>
            <w:r>
              <w:rPr>
                <w:rFonts w:ascii="Arial" w:hAnsi="Arial" w:cs="Arial"/>
                <w:sz w:val="22"/>
              </w:rPr>
              <w:t>Weight of H</w:t>
            </w:r>
            <w:r>
              <w:rPr>
                <w:rFonts w:ascii="Arial" w:hAnsi="Arial" w:cs="Arial"/>
                <w:sz w:val="22"/>
                <w:vertAlign w:val="subscript"/>
              </w:rPr>
              <w:t>2</w:t>
            </w:r>
            <w:r>
              <w:rPr>
                <w:rFonts w:ascii="Arial" w:hAnsi="Arial" w:cs="Arial"/>
                <w:sz w:val="22"/>
              </w:rPr>
              <w:t>SiF</w:t>
            </w:r>
            <w:r>
              <w:rPr>
                <w:rFonts w:ascii="Arial" w:hAnsi="Arial" w:cs="Arial"/>
                <w:sz w:val="22"/>
                <w:vertAlign w:val="subscript"/>
              </w:rPr>
              <w:t>6</w:t>
            </w:r>
            <w:r>
              <w:rPr>
                <w:rFonts w:ascii="Arial" w:hAnsi="Arial" w:cs="Arial"/>
                <w:sz w:val="22"/>
                <w:szCs w:val="22"/>
              </w:rPr>
              <w:t>,lbs.</w:t>
            </w:r>
          </w:p>
        </w:tc>
        <w:tc>
          <w:tcPr>
            <w:tcW w:w="2320" w:type="dxa"/>
          </w:tcPr>
          <w:p w:rsidR="00412823" w:rsidRDefault="00412823">
            <w:pPr>
              <w:jc w:val="center"/>
              <w:rPr>
                <w:rFonts w:ascii="Arial" w:hAnsi="Arial" w:cs="Arial"/>
                <w:sz w:val="22"/>
              </w:rPr>
            </w:pPr>
            <w:r>
              <w:rPr>
                <w:rFonts w:ascii="Arial" w:hAnsi="Arial" w:cs="Arial"/>
                <w:sz w:val="22"/>
              </w:rPr>
              <w:t>Weight of F, lbs.</w:t>
            </w:r>
          </w:p>
        </w:tc>
        <w:tc>
          <w:tcPr>
            <w:tcW w:w="2238" w:type="dxa"/>
          </w:tcPr>
          <w:p w:rsidR="00412823" w:rsidRDefault="00412823">
            <w:pPr>
              <w:jc w:val="center"/>
              <w:rPr>
                <w:rFonts w:ascii="Arial" w:hAnsi="Arial" w:cs="Arial"/>
                <w:sz w:val="22"/>
              </w:rPr>
            </w:pPr>
            <w:r>
              <w:rPr>
                <w:rFonts w:ascii="Arial" w:hAnsi="Arial" w:cs="Arial"/>
                <w:sz w:val="22"/>
              </w:rPr>
              <w:t>Test Flow, MGD</w:t>
            </w:r>
          </w:p>
        </w:tc>
      </w:tr>
      <w:tr w:rsidR="00412823">
        <w:tc>
          <w:tcPr>
            <w:tcW w:w="1105" w:type="dxa"/>
          </w:tcPr>
          <w:p w:rsidR="00412823" w:rsidRDefault="00412823">
            <w:pPr>
              <w:jc w:val="center"/>
              <w:rPr>
                <w:rFonts w:ascii="Arial" w:hAnsi="Arial" w:cs="Arial"/>
                <w:sz w:val="22"/>
              </w:rPr>
            </w:pPr>
            <w:r>
              <w:rPr>
                <w:rFonts w:ascii="Arial" w:hAnsi="Arial" w:cs="Arial"/>
                <w:sz w:val="22"/>
              </w:rPr>
              <w:t>1</w:t>
            </w:r>
          </w:p>
        </w:tc>
        <w:tc>
          <w:tcPr>
            <w:tcW w:w="2365" w:type="dxa"/>
          </w:tcPr>
          <w:p w:rsidR="00412823" w:rsidRDefault="00412823">
            <w:pPr>
              <w:jc w:val="center"/>
              <w:rPr>
                <w:rFonts w:ascii="Arial" w:hAnsi="Arial" w:cs="Arial"/>
                <w:sz w:val="22"/>
              </w:rPr>
            </w:pPr>
            <w:r>
              <w:rPr>
                <w:rFonts w:ascii="Arial" w:hAnsi="Arial" w:cs="Arial"/>
                <w:sz w:val="22"/>
              </w:rPr>
              <w:t>50.04</w:t>
            </w:r>
          </w:p>
        </w:tc>
        <w:tc>
          <w:tcPr>
            <w:tcW w:w="2320" w:type="dxa"/>
          </w:tcPr>
          <w:p w:rsidR="00412823" w:rsidRDefault="00412823">
            <w:pPr>
              <w:jc w:val="center"/>
              <w:rPr>
                <w:rFonts w:ascii="Arial" w:hAnsi="Arial" w:cs="Arial"/>
                <w:sz w:val="22"/>
              </w:rPr>
            </w:pPr>
            <w:r>
              <w:rPr>
                <w:rFonts w:ascii="Arial" w:hAnsi="Arial" w:cs="Arial"/>
                <w:sz w:val="22"/>
              </w:rPr>
              <w:t>9.53</w:t>
            </w:r>
          </w:p>
        </w:tc>
        <w:tc>
          <w:tcPr>
            <w:tcW w:w="2238" w:type="dxa"/>
          </w:tcPr>
          <w:p w:rsidR="00412823" w:rsidRDefault="00412823">
            <w:pPr>
              <w:jc w:val="center"/>
              <w:rPr>
                <w:rFonts w:ascii="Arial" w:hAnsi="Arial" w:cs="Arial"/>
                <w:sz w:val="22"/>
              </w:rPr>
            </w:pPr>
            <w:r>
              <w:rPr>
                <w:rFonts w:ascii="Arial" w:hAnsi="Arial" w:cs="Arial"/>
                <w:sz w:val="22"/>
              </w:rPr>
              <w:t>13.5</w:t>
            </w:r>
          </w:p>
        </w:tc>
      </w:tr>
      <w:tr w:rsidR="00412823">
        <w:tc>
          <w:tcPr>
            <w:tcW w:w="1105" w:type="dxa"/>
          </w:tcPr>
          <w:p w:rsidR="00412823" w:rsidRDefault="00412823">
            <w:pPr>
              <w:jc w:val="center"/>
              <w:rPr>
                <w:rFonts w:ascii="Arial" w:hAnsi="Arial" w:cs="Arial"/>
                <w:sz w:val="22"/>
              </w:rPr>
            </w:pPr>
            <w:r>
              <w:rPr>
                <w:rFonts w:ascii="Arial" w:hAnsi="Arial" w:cs="Arial"/>
                <w:sz w:val="22"/>
              </w:rPr>
              <w:t>2</w:t>
            </w:r>
          </w:p>
        </w:tc>
        <w:tc>
          <w:tcPr>
            <w:tcW w:w="2365" w:type="dxa"/>
          </w:tcPr>
          <w:p w:rsidR="00412823" w:rsidRDefault="00412823">
            <w:pPr>
              <w:jc w:val="center"/>
              <w:rPr>
                <w:rFonts w:ascii="Arial" w:hAnsi="Arial" w:cs="Arial"/>
                <w:sz w:val="22"/>
              </w:rPr>
            </w:pPr>
            <w:r>
              <w:rPr>
                <w:rFonts w:ascii="Arial" w:hAnsi="Arial" w:cs="Arial"/>
                <w:sz w:val="22"/>
              </w:rPr>
              <w:t>50.58</w:t>
            </w:r>
          </w:p>
        </w:tc>
        <w:tc>
          <w:tcPr>
            <w:tcW w:w="2320" w:type="dxa"/>
          </w:tcPr>
          <w:p w:rsidR="00412823" w:rsidRDefault="00412823">
            <w:pPr>
              <w:jc w:val="center"/>
              <w:rPr>
                <w:rFonts w:ascii="Arial" w:hAnsi="Arial" w:cs="Arial"/>
                <w:sz w:val="22"/>
              </w:rPr>
            </w:pPr>
            <w:r>
              <w:rPr>
                <w:rFonts w:ascii="Arial" w:hAnsi="Arial" w:cs="Arial"/>
                <w:sz w:val="22"/>
              </w:rPr>
              <w:t>9.63</w:t>
            </w:r>
          </w:p>
        </w:tc>
        <w:tc>
          <w:tcPr>
            <w:tcW w:w="2238" w:type="dxa"/>
          </w:tcPr>
          <w:p w:rsidR="00412823" w:rsidRDefault="00412823">
            <w:pPr>
              <w:jc w:val="center"/>
              <w:rPr>
                <w:rFonts w:ascii="Arial" w:hAnsi="Arial" w:cs="Arial"/>
                <w:sz w:val="22"/>
              </w:rPr>
            </w:pPr>
            <w:r>
              <w:rPr>
                <w:rFonts w:ascii="Arial" w:hAnsi="Arial" w:cs="Arial"/>
                <w:sz w:val="22"/>
              </w:rPr>
              <w:t>10.6</w:t>
            </w:r>
          </w:p>
        </w:tc>
      </w:tr>
      <w:tr w:rsidR="00412823">
        <w:tc>
          <w:tcPr>
            <w:tcW w:w="1105" w:type="dxa"/>
          </w:tcPr>
          <w:p w:rsidR="00412823" w:rsidRDefault="00412823">
            <w:pPr>
              <w:jc w:val="center"/>
              <w:rPr>
                <w:rFonts w:ascii="Arial" w:hAnsi="Arial" w:cs="Arial"/>
                <w:sz w:val="22"/>
              </w:rPr>
            </w:pPr>
            <w:r>
              <w:rPr>
                <w:rFonts w:ascii="Arial" w:hAnsi="Arial" w:cs="Arial"/>
                <w:sz w:val="22"/>
              </w:rPr>
              <w:t>3</w:t>
            </w:r>
          </w:p>
        </w:tc>
        <w:tc>
          <w:tcPr>
            <w:tcW w:w="2365" w:type="dxa"/>
          </w:tcPr>
          <w:p w:rsidR="00412823" w:rsidRDefault="00412823">
            <w:pPr>
              <w:jc w:val="center"/>
              <w:rPr>
                <w:rFonts w:ascii="Arial" w:hAnsi="Arial" w:cs="Arial"/>
                <w:sz w:val="22"/>
              </w:rPr>
            </w:pPr>
            <w:r>
              <w:rPr>
                <w:rFonts w:ascii="Arial" w:hAnsi="Arial" w:cs="Arial"/>
                <w:sz w:val="22"/>
              </w:rPr>
              <w:t>47.26</w:t>
            </w:r>
          </w:p>
        </w:tc>
        <w:tc>
          <w:tcPr>
            <w:tcW w:w="2320" w:type="dxa"/>
          </w:tcPr>
          <w:p w:rsidR="00412823" w:rsidRDefault="00412823">
            <w:pPr>
              <w:jc w:val="center"/>
              <w:rPr>
                <w:rFonts w:ascii="Arial" w:hAnsi="Arial" w:cs="Arial"/>
                <w:sz w:val="22"/>
              </w:rPr>
            </w:pPr>
            <w:r>
              <w:rPr>
                <w:rFonts w:ascii="Arial" w:hAnsi="Arial" w:cs="Arial"/>
                <w:sz w:val="22"/>
              </w:rPr>
              <w:t>9.00</w:t>
            </w:r>
          </w:p>
        </w:tc>
        <w:tc>
          <w:tcPr>
            <w:tcW w:w="2238" w:type="dxa"/>
          </w:tcPr>
          <w:p w:rsidR="00412823" w:rsidRDefault="00412823">
            <w:pPr>
              <w:jc w:val="center"/>
              <w:rPr>
                <w:rFonts w:ascii="Arial" w:hAnsi="Arial" w:cs="Arial"/>
                <w:sz w:val="22"/>
              </w:rPr>
            </w:pPr>
            <w:r>
              <w:rPr>
                <w:rFonts w:ascii="Arial" w:hAnsi="Arial" w:cs="Arial"/>
                <w:sz w:val="22"/>
              </w:rPr>
              <w:t>13.5</w:t>
            </w:r>
          </w:p>
        </w:tc>
      </w:tr>
    </w:tbl>
    <w:p w:rsidR="00412823" w:rsidRDefault="00412823">
      <w:pPr>
        <w:rPr>
          <w:rFonts w:ascii="Arial" w:hAnsi="Arial" w:cs="Arial"/>
          <w:sz w:val="22"/>
        </w:rPr>
      </w:pPr>
    </w:p>
    <w:p w:rsidR="00412823" w:rsidRDefault="00412823">
      <w:pPr>
        <w:rPr>
          <w:rFonts w:ascii="Arial" w:hAnsi="Arial" w:cs="Arial"/>
          <w:sz w:val="22"/>
        </w:rPr>
      </w:pPr>
    </w:p>
    <w:p w:rsidR="00412823" w:rsidRDefault="00412823">
      <w:pPr>
        <w:pStyle w:val="Heading1"/>
        <w:jc w:val="left"/>
        <w:rPr>
          <w:rFonts w:ascii="Arial" w:hAnsi="Arial" w:cs="Arial"/>
          <w:sz w:val="22"/>
        </w:rPr>
      </w:pPr>
      <w:r>
        <w:rPr>
          <w:rFonts w:ascii="Arial" w:hAnsi="Arial" w:cs="Arial"/>
          <w:sz w:val="22"/>
        </w:rPr>
        <w:t>Pulse Input Tests and Injection Methods</w:t>
      </w:r>
    </w:p>
    <w:p w:rsidR="00412823" w:rsidRDefault="00412823">
      <w:pPr>
        <w:rPr>
          <w:rFonts w:ascii="Arial" w:hAnsi="Arial" w:cs="Arial"/>
          <w:sz w:val="22"/>
        </w:rPr>
      </w:pPr>
    </w:p>
    <w:p w:rsidR="00412823" w:rsidRDefault="00412823">
      <w:pPr>
        <w:rPr>
          <w:rFonts w:ascii="Arial" w:hAnsi="Arial" w:cs="Arial"/>
          <w:sz w:val="22"/>
        </w:rPr>
      </w:pPr>
      <w:r>
        <w:rPr>
          <w:rFonts w:ascii="Arial" w:hAnsi="Arial" w:cs="Arial"/>
          <w:sz w:val="22"/>
        </w:rPr>
        <w:t xml:space="preserve">The pulse input method (also referred to as a slug dose) was used for the three tests conducted.  Four inch diameter PVC pipe was used to build a conveyance structure to add the tracer in less than two percent of the theoretical detention time of the first sample station at the beginning of each test.  For the test flow of 10.6 MGD, it was desired the tracer be added within 11 seconds.  For the test flow of 13.5 MGD, it was desired the tracer be added within 8 seconds.  </w:t>
      </w:r>
    </w:p>
    <w:p w:rsidR="00412823" w:rsidRDefault="00412823">
      <w:pPr>
        <w:rPr>
          <w:rFonts w:ascii="Arial" w:hAnsi="Arial" w:cs="Arial"/>
          <w:sz w:val="22"/>
        </w:rPr>
      </w:pPr>
    </w:p>
    <w:p w:rsidR="00412823" w:rsidRDefault="00412823">
      <w:pPr>
        <w:rPr>
          <w:rFonts w:ascii="Arial" w:hAnsi="Arial" w:cs="Arial"/>
          <w:sz w:val="22"/>
        </w:rPr>
      </w:pPr>
      <w:r>
        <w:rPr>
          <w:rFonts w:ascii="Arial" w:hAnsi="Arial" w:cs="Arial"/>
          <w:sz w:val="22"/>
        </w:rPr>
        <w:t xml:space="preserve">The conveyance structure consisted of several sections of four inch approximately 20 feet in length.  This structure consisted of four inch, schedule 200 PVC pipe, two elbows and one butterfly valve, and a cap with a fitting to allow a two-inch fire hose to be connected to it.  One end of the pipe structure was placed into the 36-inch diameter </w:t>
      </w:r>
      <w:r>
        <w:rPr>
          <w:rFonts w:ascii="Arial" w:hAnsi="Arial" w:cs="Arial"/>
          <w:sz w:val="22"/>
        </w:rPr>
        <w:lastRenderedPageBreak/>
        <w:t>contact chamber inlet pipe.  The other end was sticking above the basin access hatch.  To add tracer the butterfly valve was closed, tracer was poured into the top of the pipe, the cap was screwed onto the top of the pipe, and the fire hose connected to the top of the pipe.  At the beginning of a test the butterfly valve was opened by pulling a rope attached to the valve handle and the hose turned on at the same time.  The pictures below show the top of the tracer pipe with the hose connected and the pipe going into the entrance to the contact basin.</w:t>
      </w:r>
    </w:p>
    <w:p w:rsidR="00412823" w:rsidRDefault="00412823">
      <w:pPr>
        <w:rPr>
          <w:rFonts w:ascii="Arial" w:hAnsi="Arial" w:cs="Arial"/>
          <w:sz w:val="22"/>
        </w:rPr>
      </w:pPr>
    </w:p>
    <w:p w:rsidR="00412823" w:rsidRDefault="00412823">
      <w:pPr>
        <w:rPr>
          <w:rFonts w:ascii="Arial" w:hAnsi="Arial" w:cs="Arial"/>
          <w:sz w:val="22"/>
        </w:rPr>
        <w:sectPr w:rsidR="00412823">
          <w:pgSz w:w="12240" w:h="15840" w:code="1"/>
          <w:pgMar w:top="1008" w:right="1800" w:bottom="1440" w:left="1800" w:header="720" w:footer="720" w:gutter="0"/>
          <w:pgNumType w:start="1"/>
          <w:cols w:space="720"/>
        </w:sectPr>
      </w:pPr>
    </w:p>
    <w:p w:rsidR="00412823" w:rsidRDefault="00412823">
      <w:pPr>
        <w:rPr>
          <w:rFonts w:ascii="Arial" w:hAnsi="Arial" w:cs="Arial"/>
          <w:sz w:val="22"/>
        </w:rPr>
      </w:pPr>
      <w:r>
        <w:rPr>
          <w:rFonts w:ascii="Arial" w:hAnsi="Arial" w:cs="Arial"/>
          <w:sz w:val="2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10.75pt;height:160.5pt">
            <v:imagedata r:id="rId9" o:title="TopOfTracerPipe"/>
          </v:shape>
        </w:pict>
      </w:r>
    </w:p>
    <w:p w:rsidR="00412823" w:rsidRDefault="00E04E02">
      <w:pPr>
        <w:rPr>
          <w:rFonts w:ascii="Arial" w:hAnsi="Arial" w:cs="Arial"/>
          <w:sz w:val="22"/>
        </w:rPr>
      </w:pPr>
      <w:r>
        <w:rPr>
          <w:rFonts w:ascii="Arial" w:hAnsi="Arial" w:cs="Arial"/>
          <w:sz w:val="22"/>
        </w:rPr>
        <w:pict>
          <v:shape id="_x0000_i1029" type="#_x0000_t75" style="width:207pt;height:165.75pt">
            <v:imagedata r:id="rId10" o:title="TracerPipe2"/>
          </v:shape>
        </w:pict>
      </w:r>
    </w:p>
    <w:p w:rsidR="00412823" w:rsidRDefault="00412823">
      <w:pPr>
        <w:rPr>
          <w:rFonts w:ascii="Arial" w:hAnsi="Arial" w:cs="Arial"/>
          <w:sz w:val="22"/>
        </w:rPr>
        <w:sectPr w:rsidR="00412823">
          <w:type w:val="continuous"/>
          <w:pgSz w:w="12240" w:h="15840" w:code="1"/>
          <w:pgMar w:top="1008" w:right="1800" w:bottom="1440" w:left="1800" w:header="720" w:footer="720" w:gutter="0"/>
          <w:pgNumType w:start="1"/>
          <w:cols w:num="2" w:space="720" w:equalWidth="0">
            <w:col w:w="3960" w:space="720"/>
            <w:col w:w="3960"/>
          </w:cols>
          <w:titlePg/>
        </w:sectPr>
      </w:pPr>
    </w:p>
    <w:p w:rsidR="00412823" w:rsidRDefault="00412823">
      <w:pPr>
        <w:rPr>
          <w:rFonts w:ascii="Arial" w:hAnsi="Arial" w:cs="Arial"/>
          <w:sz w:val="22"/>
        </w:rPr>
      </w:pPr>
      <w:r>
        <w:rPr>
          <w:rFonts w:ascii="Arial" w:hAnsi="Arial" w:cs="Arial"/>
          <w:sz w:val="22"/>
        </w:rPr>
        <w:lastRenderedPageBreak/>
        <w:t>The total volume of the Tracer Pipe was approximately 10 gallons.  The flow into the pipe from the hose was approximately 60 gpm.  This translates to a period of 10 seconds to get the tracer completely into the entrance pipe.</w:t>
      </w:r>
    </w:p>
    <w:p w:rsidR="00412823" w:rsidRDefault="00412823">
      <w:pPr>
        <w:pStyle w:val="Heading1"/>
        <w:jc w:val="left"/>
        <w:rPr>
          <w:rFonts w:ascii="Arial" w:hAnsi="Arial" w:cs="Arial"/>
          <w:sz w:val="22"/>
        </w:rPr>
      </w:pPr>
    </w:p>
    <w:p w:rsidR="00412823" w:rsidRDefault="00412823">
      <w:pPr>
        <w:pStyle w:val="Heading1"/>
        <w:jc w:val="left"/>
        <w:rPr>
          <w:rFonts w:ascii="Arial" w:hAnsi="Arial" w:cs="Arial"/>
          <w:sz w:val="22"/>
        </w:rPr>
      </w:pPr>
      <w:r>
        <w:rPr>
          <w:rFonts w:ascii="Arial" w:hAnsi="Arial" w:cs="Arial"/>
          <w:sz w:val="22"/>
        </w:rPr>
        <w:t>Data Collection, Test Duration, and Analysis</w:t>
      </w:r>
    </w:p>
    <w:p w:rsidR="00412823" w:rsidRDefault="00412823">
      <w:pPr>
        <w:rPr>
          <w:rFonts w:ascii="Arial" w:hAnsi="Arial" w:cs="Arial"/>
          <w:sz w:val="22"/>
        </w:rPr>
      </w:pPr>
    </w:p>
    <w:p w:rsidR="00412823" w:rsidRDefault="00412823">
      <w:pPr>
        <w:rPr>
          <w:rFonts w:ascii="Arial" w:hAnsi="Arial" w:cs="Arial"/>
          <w:sz w:val="22"/>
        </w:rPr>
      </w:pPr>
      <w:r>
        <w:rPr>
          <w:rFonts w:ascii="Arial" w:hAnsi="Arial" w:cs="Arial"/>
          <w:sz w:val="22"/>
        </w:rPr>
        <w:t>At the end of this document is a water sample collection form for each sample station and test flow rate.  Each form is prepared to ensure that all water samples are collected during the indicated time and frequency.  Approximately 120 milliliters (mL) of water were collected for each sample.</w:t>
      </w:r>
    </w:p>
    <w:p w:rsidR="00412823" w:rsidRDefault="00412823">
      <w:pPr>
        <w:rPr>
          <w:rFonts w:ascii="Arial" w:hAnsi="Arial" w:cs="Arial"/>
          <w:sz w:val="22"/>
        </w:rPr>
      </w:pPr>
    </w:p>
    <w:p w:rsidR="00412823" w:rsidRDefault="00412823">
      <w:pPr>
        <w:rPr>
          <w:rFonts w:ascii="Arial" w:hAnsi="Arial" w:cs="Arial"/>
          <w:sz w:val="22"/>
        </w:rPr>
      </w:pPr>
      <w:r>
        <w:rPr>
          <w:rFonts w:ascii="Arial" w:hAnsi="Arial" w:cs="Arial"/>
          <w:sz w:val="22"/>
        </w:rPr>
        <w:t xml:space="preserve">During the three tracer tests, the sample line for each sample station remained on at a constant flow.  Two persons per sample station were responsible for collecting and storing samples.  City personnel collected samples in all three tests.  Department personnel collected samples from the end of the basin or 42-inch ozone outlet pipeline in the 10.6 MGD test.  A 12 second delay was used at all sampling stations to account for the time it took water to travel in the sample piping from the sample point to the collection point.  </w:t>
      </w:r>
    </w:p>
    <w:p w:rsidR="00412823" w:rsidRDefault="00412823">
      <w:pPr>
        <w:rPr>
          <w:rFonts w:ascii="Arial" w:hAnsi="Arial" w:cs="Arial"/>
          <w:sz w:val="22"/>
        </w:rPr>
      </w:pPr>
    </w:p>
    <w:p w:rsidR="00412823" w:rsidRDefault="00412823">
      <w:pPr>
        <w:rPr>
          <w:rFonts w:ascii="Arial" w:hAnsi="Arial" w:cs="Arial"/>
          <w:sz w:val="22"/>
        </w:rPr>
      </w:pPr>
      <w:r>
        <w:rPr>
          <w:rFonts w:ascii="Arial" w:hAnsi="Arial" w:cs="Arial"/>
          <w:sz w:val="22"/>
        </w:rPr>
        <w:t>Samples were collected during each test for a period of 4 to 6 theoretical detention times.  The table below gives the length of time in minutes and the corresponding number of theoretical detention times samples were collected for each test and sample station.</w:t>
      </w:r>
    </w:p>
    <w:tbl>
      <w:tblPr>
        <w:tblpPr w:leftFromText="180" w:rightFromText="180" w:vertAnchor="text" w:horzAnchor="margin" w:tblpXSpec="center" w:tblpY="151"/>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0"/>
        <w:gridCol w:w="1728"/>
        <w:gridCol w:w="1710"/>
        <w:gridCol w:w="2250"/>
      </w:tblGrid>
      <w:tr w:rsidR="00412823">
        <w:tc>
          <w:tcPr>
            <w:tcW w:w="1080" w:type="dxa"/>
            <w:tcBorders>
              <w:top w:val="single" w:sz="12" w:space="0" w:color="auto"/>
              <w:bottom w:val="single" w:sz="12" w:space="0" w:color="auto"/>
            </w:tcBorders>
          </w:tcPr>
          <w:p w:rsidR="00412823" w:rsidRDefault="00412823">
            <w:pPr>
              <w:jc w:val="center"/>
              <w:rPr>
                <w:rFonts w:ascii="Arial" w:hAnsi="Arial" w:cs="Arial"/>
                <w:b/>
                <w:bCs/>
                <w:sz w:val="22"/>
              </w:rPr>
            </w:pPr>
            <w:r>
              <w:rPr>
                <w:rFonts w:ascii="Arial" w:hAnsi="Arial" w:cs="Arial"/>
                <w:b/>
                <w:bCs/>
                <w:sz w:val="22"/>
              </w:rPr>
              <w:t>Test</w:t>
            </w:r>
          </w:p>
        </w:tc>
        <w:tc>
          <w:tcPr>
            <w:tcW w:w="1728" w:type="dxa"/>
            <w:tcBorders>
              <w:top w:val="single" w:sz="12" w:space="0" w:color="auto"/>
              <w:bottom w:val="single" w:sz="12" w:space="0" w:color="auto"/>
            </w:tcBorders>
          </w:tcPr>
          <w:p w:rsidR="00412823" w:rsidRDefault="00412823">
            <w:pPr>
              <w:jc w:val="center"/>
              <w:rPr>
                <w:rFonts w:ascii="Arial" w:hAnsi="Arial" w:cs="Arial"/>
                <w:b/>
                <w:bCs/>
                <w:sz w:val="22"/>
              </w:rPr>
            </w:pPr>
            <w:r>
              <w:rPr>
                <w:rFonts w:ascii="Arial" w:hAnsi="Arial" w:cs="Arial"/>
                <w:b/>
                <w:bCs/>
                <w:sz w:val="22"/>
              </w:rPr>
              <w:t>Sampling Station</w:t>
            </w:r>
          </w:p>
        </w:tc>
        <w:tc>
          <w:tcPr>
            <w:tcW w:w="1710" w:type="dxa"/>
            <w:tcBorders>
              <w:top w:val="single" w:sz="12" w:space="0" w:color="auto"/>
              <w:bottom w:val="single" w:sz="12" w:space="0" w:color="auto"/>
            </w:tcBorders>
          </w:tcPr>
          <w:p w:rsidR="00412823" w:rsidRDefault="00412823">
            <w:pPr>
              <w:jc w:val="center"/>
              <w:rPr>
                <w:rFonts w:ascii="Arial" w:hAnsi="Arial" w:cs="Arial"/>
                <w:b/>
                <w:bCs/>
                <w:sz w:val="22"/>
              </w:rPr>
            </w:pPr>
            <w:r>
              <w:rPr>
                <w:rFonts w:ascii="Arial" w:hAnsi="Arial" w:cs="Arial"/>
                <w:b/>
                <w:bCs/>
                <w:sz w:val="22"/>
              </w:rPr>
              <w:t>Sample Time (minutes)</w:t>
            </w:r>
          </w:p>
        </w:tc>
        <w:tc>
          <w:tcPr>
            <w:tcW w:w="2250" w:type="dxa"/>
            <w:tcBorders>
              <w:top w:val="single" w:sz="12" w:space="0" w:color="auto"/>
              <w:bottom w:val="single" w:sz="12" w:space="0" w:color="auto"/>
            </w:tcBorders>
          </w:tcPr>
          <w:p w:rsidR="00412823" w:rsidRDefault="00412823">
            <w:pPr>
              <w:jc w:val="center"/>
              <w:rPr>
                <w:rFonts w:ascii="Arial" w:hAnsi="Arial" w:cs="Arial"/>
                <w:b/>
                <w:bCs/>
                <w:sz w:val="22"/>
              </w:rPr>
            </w:pPr>
            <w:r>
              <w:rPr>
                <w:rFonts w:ascii="Arial" w:hAnsi="Arial" w:cs="Arial"/>
                <w:b/>
                <w:bCs/>
                <w:sz w:val="22"/>
              </w:rPr>
              <w:t>No. Theoretical Detention Times</w:t>
            </w:r>
          </w:p>
        </w:tc>
      </w:tr>
      <w:tr w:rsidR="00412823">
        <w:tc>
          <w:tcPr>
            <w:tcW w:w="1080" w:type="dxa"/>
            <w:tcBorders>
              <w:top w:val="single" w:sz="12" w:space="0" w:color="auto"/>
            </w:tcBorders>
          </w:tcPr>
          <w:p w:rsidR="00412823" w:rsidRDefault="00412823">
            <w:pPr>
              <w:jc w:val="center"/>
              <w:rPr>
                <w:rFonts w:ascii="Arial" w:hAnsi="Arial" w:cs="Arial"/>
                <w:sz w:val="22"/>
              </w:rPr>
            </w:pPr>
            <w:r>
              <w:rPr>
                <w:rFonts w:ascii="Arial" w:hAnsi="Arial" w:cs="Arial"/>
                <w:sz w:val="22"/>
              </w:rPr>
              <w:t>1</w:t>
            </w:r>
          </w:p>
        </w:tc>
        <w:tc>
          <w:tcPr>
            <w:tcW w:w="1728" w:type="dxa"/>
            <w:tcBorders>
              <w:top w:val="single" w:sz="12" w:space="0" w:color="auto"/>
            </w:tcBorders>
          </w:tcPr>
          <w:p w:rsidR="00412823" w:rsidRDefault="00412823">
            <w:pPr>
              <w:jc w:val="center"/>
              <w:rPr>
                <w:rFonts w:ascii="Arial" w:hAnsi="Arial" w:cs="Arial"/>
                <w:sz w:val="22"/>
              </w:rPr>
            </w:pPr>
            <w:r>
              <w:rPr>
                <w:rFonts w:ascii="Arial" w:hAnsi="Arial" w:cs="Arial"/>
                <w:sz w:val="22"/>
              </w:rPr>
              <w:t>Cell 2</w:t>
            </w:r>
          </w:p>
        </w:tc>
        <w:tc>
          <w:tcPr>
            <w:tcW w:w="1710" w:type="dxa"/>
            <w:tcBorders>
              <w:top w:val="single" w:sz="12" w:space="0" w:color="auto"/>
            </w:tcBorders>
          </w:tcPr>
          <w:p w:rsidR="00412823" w:rsidRDefault="00412823">
            <w:pPr>
              <w:jc w:val="center"/>
              <w:rPr>
                <w:rFonts w:ascii="Arial" w:hAnsi="Arial" w:cs="Arial"/>
                <w:sz w:val="22"/>
              </w:rPr>
            </w:pPr>
            <w:r>
              <w:rPr>
                <w:rFonts w:ascii="Arial" w:hAnsi="Arial" w:cs="Arial"/>
                <w:sz w:val="22"/>
              </w:rPr>
              <w:t>34</w:t>
            </w:r>
          </w:p>
        </w:tc>
        <w:tc>
          <w:tcPr>
            <w:tcW w:w="2250" w:type="dxa"/>
            <w:tcBorders>
              <w:top w:val="single" w:sz="12" w:space="0" w:color="auto"/>
            </w:tcBorders>
          </w:tcPr>
          <w:p w:rsidR="00412823" w:rsidRDefault="00412823">
            <w:pPr>
              <w:jc w:val="center"/>
              <w:rPr>
                <w:rFonts w:ascii="Arial" w:hAnsi="Arial" w:cs="Arial"/>
                <w:sz w:val="22"/>
              </w:rPr>
            </w:pPr>
            <w:r>
              <w:rPr>
                <w:rFonts w:ascii="Arial" w:hAnsi="Arial" w:cs="Arial"/>
                <w:sz w:val="22"/>
              </w:rPr>
              <w:t>9.8</w:t>
            </w:r>
          </w:p>
        </w:tc>
      </w:tr>
      <w:tr w:rsidR="00412823">
        <w:tc>
          <w:tcPr>
            <w:tcW w:w="1080" w:type="dxa"/>
          </w:tcPr>
          <w:p w:rsidR="00412823" w:rsidRDefault="00412823">
            <w:pPr>
              <w:jc w:val="center"/>
              <w:rPr>
                <w:rFonts w:ascii="Arial" w:hAnsi="Arial" w:cs="Arial"/>
                <w:sz w:val="22"/>
              </w:rPr>
            </w:pPr>
            <w:r>
              <w:rPr>
                <w:rFonts w:ascii="Arial" w:hAnsi="Arial" w:cs="Arial"/>
                <w:sz w:val="22"/>
              </w:rPr>
              <w:t>1</w:t>
            </w:r>
          </w:p>
        </w:tc>
        <w:tc>
          <w:tcPr>
            <w:tcW w:w="1728" w:type="dxa"/>
          </w:tcPr>
          <w:p w:rsidR="00412823" w:rsidRDefault="00412823">
            <w:pPr>
              <w:jc w:val="center"/>
              <w:rPr>
                <w:rFonts w:ascii="Arial" w:hAnsi="Arial" w:cs="Arial"/>
                <w:sz w:val="22"/>
              </w:rPr>
            </w:pPr>
            <w:r>
              <w:rPr>
                <w:rFonts w:ascii="Arial" w:hAnsi="Arial" w:cs="Arial"/>
                <w:sz w:val="22"/>
              </w:rPr>
              <w:t>End of Basin</w:t>
            </w:r>
          </w:p>
        </w:tc>
        <w:tc>
          <w:tcPr>
            <w:tcW w:w="1710" w:type="dxa"/>
          </w:tcPr>
          <w:p w:rsidR="00412823" w:rsidRDefault="00412823">
            <w:pPr>
              <w:jc w:val="center"/>
              <w:rPr>
                <w:rFonts w:ascii="Arial" w:hAnsi="Arial" w:cs="Arial"/>
                <w:sz w:val="22"/>
              </w:rPr>
            </w:pPr>
            <w:r>
              <w:rPr>
                <w:rFonts w:ascii="Arial" w:hAnsi="Arial" w:cs="Arial"/>
                <w:sz w:val="22"/>
              </w:rPr>
              <w:t>74</w:t>
            </w:r>
          </w:p>
        </w:tc>
        <w:tc>
          <w:tcPr>
            <w:tcW w:w="2250" w:type="dxa"/>
          </w:tcPr>
          <w:p w:rsidR="00412823" w:rsidRDefault="00412823">
            <w:pPr>
              <w:jc w:val="center"/>
              <w:rPr>
                <w:rFonts w:ascii="Arial" w:hAnsi="Arial" w:cs="Arial"/>
                <w:sz w:val="22"/>
              </w:rPr>
            </w:pPr>
            <w:r>
              <w:rPr>
                <w:rFonts w:ascii="Arial" w:hAnsi="Arial" w:cs="Arial"/>
                <w:sz w:val="22"/>
              </w:rPr>
              <w:t>5.3</w:t>
            </w:r>
          </w:p>
        </w:tc>
      </w:tr>
      <w:tr w:rsidR="00412823">
        <w:tc>
          <w:tcPr>
            <w:tcW w:w="1080" w:type="dxa"/>
          </w:tcPr>
          <w:p w:rsidR="00412823" w:rsidRDefault="00412823">
            <w:pPr>
              <w:jc w:val="center"/>
              <w:rPr>
                <w:rFonts w:ascii="Arial" w:hAnsi="Arial" w:cs="Arial"/>
                <w:sz w:val="22"/>
              </w:rPr>
            </w:pPr>
            <w:r>
              <w:rPr>
                <w:rFonts w:ascii="Arial" w:hAnsi="Arial" w:cs="Arial"/>
                <w:sz w:val="22"/>
              </w:rPr>
              <w:t>2</w:t>
            </w:r>
          </w:p>
        </w:tc>
        <w:tc>
          <w:tcPr>
            <w:tcW w:w="1728" w:type="dxa"/>
          </w:tcPr>
          <w:p w:rsidR="00412823" w:rsidRDefault="00412823">
            <w:pPr>
              <w:jc w:val="center"/>
              <w:rPr>
                <w:rFonts w:ascii="Arial" w:hAnsi="Arial" w:cs="Arial"/>
                <w:sz w:val="22"/>
              </w:rPr>
            </w:pPr>
            <w:r>
              <w:rPr>
                <w:rFonts w:ascii="Arial" w:hAnsi="Arial" w:cs="Arial"/>
                <w:sz w:val="22"/>
              </w:rPr>
              <w:t>Cell 2</w:t>
            </w:r>
          </w:p>
        </w:tc>
        <w:tc>
          <w:tcPr>
            <w:tcW w:w="1710" w:type="dxa"/>
          </w:tcPr>
          <w:p w:rsidR="00412823" w:rsidRDefault="00412823">
            <w:pPr>
              <w:jc w:val="center"/>
              <w:rPr>
                <w:rFonts w:ascii="Arial" w:hAnsi="Arial" w:cs="Arial"/>
                <w:sz w:val="22"/>
              </w:rPr>
            </w:pPr>
            <w:r>
              <w:rPr>
                <w:rFonts w:ascii="Arial" w:hAnsi="Arial" w:cs="Arial"/>
                <w:sz w:val="22"/>
              </w:rPr>
              <w:t>27</w:t>
            </w:r>
          </w:p>
        </w:tc>
        <w:tc>
          <w:tcPr>
            <w:tcW w:w="2250" w:type="dxa"/>
          </w:tcPr>
          <w:p w:rsidR="00412823" w:rsidRDefault="00412823">
            <w:pPr>
              <w:jc w:val="center"/>
              <w:rPr>
                <w:rFonts w:ascii="Arial" w:hAnsi="Arial" w:cs="Arial"/>
                <w:sz w:val="22"/>
              </w:rPr>
            </w:pPr>
            <w:r>
              <w:rPr>
                <w:rFonts w:ascii="Arial" w:hAnsi="Arial" w:cs="Arial"/>
                <w:sz w:val="22"/>
              </w:rPr>
              <w:t>6.2</w:t>
            </w:r>
          </w:p>
        </w:tc>
      </w:tr>
      <w:tr w:rsidR="00412823">
        <w:tc>
          <w:tcPr>
            <w:tcW w:w="1080" w:type="dxa"/>
          </w:tcPr>
          <w:p w:rsidR="00412823" w:rsidRDefault="00412823">
            <w:pPr>
              <w:jc w:val="center"/>
              <w:rPr>
                <w:rFonts w:ascii="Arial" w:hAnsi="Arial" w:cs="Arial"/>
                <w:sz w:val="22"/>
              </w:rPr>
            </w:pPr>
            <w:r>
              <w:rPr>
                <w:rFonts w:ascii="Arial" w:hAnsi="Arial" w:cs="Arial"/>
                <w:sz w:val="22"/>
              </w:rPr>
              <w:t>2</w:t>
            </w:r>
          </w:p>
        </w:tc>
        <w:tc>
          <w:tcPr>
            <w:tcW w:w="1728" w:type="dxa"/>
          </w:tcPr>
          <w:p w:rsidR="00412823" w:rsidRDefault="00412823">
            <w:pPr>
              <w:jc w:val="center"/>
              <w:rPr>
                <w:rFonts w:ascii="Arial" w:hAnsi="Arial" w:cs="Arial"/>
                <w:sz w:val="22"/>
              </w:rPr>
            </w:pPr>
            <w:r>
              <w:rPr>
                <w:rFonts w:ascii="Arial" w:hAnsi="Arial" w:cs="Arial"/>
                <w:sz w:val="22"/>
              </w:rPr>
              <w:t>End of Basin</w:t>
            </w:r>
          </w:p>
        </w:tc>
        <w:tc>
          <w:tcPr>
            <w:tcW w:w="1710" w:type="dxa"/>
          </w:tcPr>
          <w:p w:rsidR="00412823" w:rsidRDefault="00412823">
            <w:pPr>
              <w:jc w:val="center"/>
              <w:rPr>
                <w:rFonts w:ascii="Arial" w:hAnsi="Arial" w:cs="Arial"/>
                <w:sz w:val="22"/>
              </w:rPr>
            </w:pPr>
            <w:r>
              <w:rPr>
                <w:rFonts w:ascii="Arial" w:hAnsi="Arial" w:cs="Arial"/>
                <w:sz w:val="22"/>
              </w:rPr>
              <w:t>81</w:t>
            </w:r>
          </w:p>
        </w:tc>
        <w:tc>
          <w:tcPr>
            <w:tcW w:w="2250" w:type="dxa"/>
          </w:tcPr>
          <w:p w:rsidR="00412823" w:rsidRDefault="00412823">
            <w:pPr>
              <w:jc w:val="center"/>
              <w:rPr>
                <w:rFonts w:ascii="Arial" w:hAnsi="Arial" w:cs="Arial"/>
                <w:sz w:val="22"/>
              </w:rPr>
            </w:pPr>
            <w:r>
              <w:rPr>
                <w:rFonts w:ascii="Arial" w:hAnsi="Arial" w:cs="Arial"/>
                <w:sz w:val="22"/>
              </w:rPr>
              <w:t>4.5</w:t>
            </w:r>
          </w:p>
        </w:tc>
      </w:tr>
      <w:tr w:rsidR="00412823">
        <w:tc>
          <w:tcPr>
            <w:tcW w:w="1080" w:type="dxa"/>
          </w:tcPr>
          <w:p w:rsidR="00412823" w:rsidRDefault="00412823">
            <w:pPr>
              <w:jc w:val="center"/>
              <w:rPr>
                <w:rFonts w:ascii="Arial" w:hAnsi="Arial" w:cs="Arial"/>
                <w:sz w:val="22"/>
              </w:rPr>
            </w:pPr>
            <w:r>
              <w:rPr>
                <w:rFonts w:ascii="Arial" w:hAnsi="Arial" w:cs="Arial"/>
                <w:sz w:val="22"/>
              </w:rPr>
              <w:t>3</w:t>
            </w:r>
          </w:p>
        </w:tc>
        <w:tc>
          <w:tcPr>
            <w:tcW w:w="1728" w:type="dxa"/>
          </w:tcPr>
          <w:p w:rsidR="00412823" w:rsidRDefault="00412823">
            <w:pPr>
              <w:jc w:val="center"/>
              <w:rPr>
                <w:rFonts w:ascii="Arial" w:hAnsi="Arial" w:cs="Arial"/>
                <w:sz w:val="22"/>
              </w:rPr>
            </w:pPr>
            <w:r>
              <w:rPr>
                <w:rFonts w:ascii="Arial" w:hAnsi="Arial" w:cs="Arial"/>
                <w:sz w:val="22"/>
              </w:rPr>
              <w:t>Cell 4</w:t>
            </w:r>
          </w:p>
        </w:tc>
        <w:tc>
          <w:tcPr>
            <w:tcW w:w="1710" w:type="dxa"/>
          </w:tcPr>
          <w:p w:rsidR="00412823" w:rsidRDefault="00412823">
            <w:pPr>
              <w:jc w:val="center"/>
              <w:rPr>
                <w:rFonts w:ascii="Arial" w:hAnsi="Arial" w:cs="Arial"/>
                <w:sz w:val="22"/>
              </w:rPr>
            </w:pPr>
            <w:r>
              <w:rPr>
                <w:rFonts w:ascii="Arial" w:hAnsi="Arial" w:cs="Arial"/>
                <w:sz w:val="22"/>
              </w:rPr>
              <w:t>34</w:t>
            </w:r>
          </w:p>
        </w:tc>
        <w:tc>
          <w:tcPr>
            <w:tcW w:w="2250" w:type="dxa"/>
          </w:tcPr>
          <w:p w:rsidR="00412823" w:rsidRDefault="00412823">
            <w:pPr>
              <w:jc w:val="center"/>
              <w:rPr>
                <w:rFonts w:ascii="Arial" w:hAnsi="Arial" w:cs="Arial"/>
                <w:sz w:val="22"/>
              </w:rPr>
            </w:pPr>
            <w:r>
              <w:rPr>
                <w:rFonts w:ascii="Arial" w:hAnsi="Arial" w:cs="Arial"/>
                <w:sz w:val="22"/>
              </w:rPr>
              <w:t>5.2</w:t>
            </w:r>
          </w:p>
        </w:tc>
      </w:tr>
    </w:tbl>
    <w:p w:rsidR="00412823" w:rsidRDefault="00412823">
      <w:pPr>
        <w:rPr>
          <w:rFonts w:ascii="Arial" w:hAnsi="Arial" w:cs="Arial"/>
          <w:sz w:val="22"/>
        </w:rPr>
      </w:pPr>
    </w:p>
    <w:p w:rsidR="00412823" w:rsidRDefault="00412823">
      <w:pPr>
        <w:rPr>
          <w:rFonts w:ascii="Arial" w:hAnsi="Arial" w:cs="Arial"/>
          <w:sz w:val="22"/>
        </w:rPr>
      </w:pPr>
    </w:p>
    <w:p w:rsidR="00412823" w:rsidRDefault="00412823">
      <w:pPr>
        <w:rPr>
          <w:rFonts w:ascii="Arial" w:hAnsi="Arial" w:cs="Arial"/>
          <w:sz w:val="22"/>
        </w:rPr>
      </w:pPr>
    </w:p>
    <w:p w:rsidR="00412823" w:rsidRDefault="00412823">
      <w:pPr>
        <w:rPr>
          <w:rFonts w:ascii="Arial" w:hAnsi="Arial" w:cs="Arial"/>
          <w:sz w:val="22"/>
        </w:rPr>
      </w:pPr>
    </w:p>
    <w:p w:rsidR="00412823" w:rsidRDefault="00412823">
      <w:pPr>
        <w:rPr>
          <w:rFonts w:ascii="Arial" w:hAnsi="Arial" w:cs="Arial"/>
          <w:sz w:val="22"/>
        </w:rPr>
      </w:pPr>
    </w:p>
    <w:p w:rsidR="00412823" w:rsidRDefault="00412823">
      <w:pPr>
        <w:rPr>
          <w:rFonts w:ascii="Arial" w:hAnsi="Arial" w:cs="Arial"/>
          <w:sz w:val="22"/>
        </w:rPr>
      </w:pPr>
    </w:p>
    <w:p w:rsidR="00412823" w:rsidRDefault="00412823">
      <w:pPr>
        <w:rPr>
          <w:rFonts w:ascii="Arial" w:hAnsi="Arial" w:cs="Arial"/>
          <w:sz w:val="22"/>
        </w:rPr>
      </w:pPr>
    </w:p>
    <w:p w:rsidR="00412823" w:rsidRDefault="00412823">
      <w:pPr>
        <w:rPr>
          <w:rFonts w:ascii="Arial" w:hAnsi="Arial" w:cs="Arial"/>
          <w:sz w:val="22"/>
        </w:rPr>
      </w:pPr>
    </w:p>
    <w:p w:rsidR="00412823" w:rsidRDefault="00412823">
      <w:pPr>
        <w:rPr>
          <w:rFonts w:ascii="Arial" w:hAnsi="Arial" w:cs="Arial"/>
          <w:sz w:val="22"/>
        </w:rPr>
      </w:pPr>
    </w:p>
    <w:p w:rsidR="00412823" w:rsidRDefault="00412823">
      <w:pPr>
        <w:rPr>
          <w:rFonts w:ascii="Arial" w:hAnsi="Arial" w:cs="Arial"/>
          <w:sz w:val="22"/>
        </w:rPr>
      </w:pPr>
      <w:r>
        <w:rPr>
          <w:rFonts w:ascii="Arial" w:hAnsi="Arial" w:cs="Arial"/>
          <w:sz w:val="22"/>
        </w:rPr>
        <w:t>The ion selective electrode method was used to measure tracer concentrations in the test samples.  A Hach Fluoride Platinum Series Fluoride Combination probe was used to determine the Fluoride concentration in each sample.  The probe was calibrated at the beginning of the analysis of each sample set over the 0.2 to 2.0 mg/L concentration range.  The probe was recalibrated over the 1.0 to 10 to 100 mg/L range when sample concentrations became greater than 1.0 mg/l.  The probe was recalibrated again when the sample concentrations dropped below 1.0 mg/L.  Calibration procedures are included in the Tracer Study Protocol in Appendix A.</w:t>
      </w:r>
    </w:p>
    <w:p w:rsidR="00412823" w:rsidRDefault="00412823">
      <w:pPr>
        <w:rPr>
          <w:rFonts w:ascii="Arial" w:hAnsi="Arial" w:cs="Arial"/>
          <w:sz w:val="22"/>
        </w:rPr>
      </w:pPr>
    </w:p>
    <w:p w:rsidR="00412823" w:rsidRDefault="00412823">
      <w:pPr>
        <w:rPr>
          <w:rFonts w:ascii="Arial" w:hAnsi="Arial" w:cs="Arial"/>
          <w:b/>
          <w:sz w:val="22"/>
          <w:u w:val="single"/>
        </w:rPr>
      </w:pPr>
      <w:r>
        <w:rPr>
          <w:rFonts w:ascii="Arial" w:hAnsi="Arial" w:cs="Arial"/>
          <w:b/>
          <w:sz w:val="22"/>
          <w:u w:val="single"/>
        </w:rPr>
        <w:t>Test Results</w:t>
      </w:r>
    </w:p>
    <w:p w:rsidR="00412823" w:rsidRDefault="00412823">
      <w:pPr>
        <w:rPr>
          <w:rFonts w:ascii="Arial" w:hAnsi="Arial" w:cs="Arial"/>
          <w:sz w:val="22"/>
        </w:rPr>
      </w:pPr>
    </w:p>
    <w:p w:rsidR="00412823" w:rsidRDefault="00412823">
      <w:pPr>
        <w:rPr>
          <w:rFonts w:ascii="Arial" w:hAnsi="Arial" w:cs="Arial"/>
          <w:sz w:val="22"/>
        </w:rPr>
      </w:pPr>
      <w:r>
        <w:rPr>
          <w:rFonts w:ascii="Arial" w:hAnsi="Arial" w:cs="Arial"/>
          <w:sz w:val="22"/>
        </w:rPr>
        <w:t xml:space="preserve">The table below represents data collected from each of the three tracer study test.  </w:t>
      </w:r>
    </w:p>
    <w:p w:rsidR="00412823" w:rsidRDefault="00412823">
      <w:pPr>
        <w:rPr>
          <w:rFonts w:ascii="Arial" w:hAnsi="Arial" w:cs="Arial"/>
          <w:sz w:val="22"/>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78"/>
        <w:gridCol w:w="1674"/>
        <w:gridCol w:w="1656"/>
        <w:gridCol w:w="1296"/>
        <w:gridCol w:w="1476"/>
        <w:gridCol w:w="1476"/>
      </w:tblGrid>
      <w:tr w:rsidR="00412823">
        <w:tc>
          <w:tcPr>
            <w:tcW w:w="1278" w:type="dxa"/>
            <w:tcBorders>
              <w:top w:val="single" w:sz="12" w:space="0" w:color="auto"/>
              <w:bottom w:val="single" w:sz="12" w:space="0" w:color="auto"/>
            </w:tcBorders>
          </w:tcPr>
          <w:p w:rsidR="00412823" w:rsidRDefault="00412823">
            <w:pPr>
              <w:jc w:val="center"/>
              <w:rPr>
                <w:rFonts w:ascii="Arial" w:hAnsi="Arial" w:cs="Arial"/>
                <w:b/>
                <w:bCs/>
                <w:sz w:val="22"/>
              </w:rPr>
            </w:pPr>
            <w:r>
              <w:rPr>
                <w:rFonts w:ascii="Arial" w:hAnsi="Arial" w:cs="Arial"/>
                <w:b/>
                <w:bCs/>
                <w:sz w:val="22"/>
              </w:rPr>
              <w:t>Flow Rate</w:t>
            </w:r>
          </w:p>
          <w:p w:rsidR="00412823" w:rsidRDefault="00412823">
            <w:pPr>
              <w:jc w:val="center"/>
              <w:rPr>
                <w:rFonts w:ascii="Arial" w:hAnsi="Arial" w:cs="Arial"/>
                <w:b/>
                <w:bCs/>
                <w:sz w:val="22"/>
              </w:rPr>
            </w:pPr>
            <w:r>
              <w:rPr>
                <w:rFonts w:ascii="Arial" w:hAnsi="Arial" w:cs="Arial"/>
                <w:b/>
                <w:bCs/>
                <w:sz w:val="22"/>
              </w:rPr>
              <w:t>(MGD)</w:t>
            </w:r>
          </w:p>
        </w:tc>
        <w:tc>
          <w:tcPr>
            <w:tcW w:w="1674" w:type="dxa"/>
            <w:tcBorders>
              <w:top w:val="single" w:sz="12" w:space="0" w:color="auto"/>
              <w:bottom w:val="single" w:sz="12" w:space="0" w:color="auto"/>
            </w:tcBorders>
          </w:tcPr>
          <w:p w:rsidR="00412823" w:rsidRDefault="00412823">
            <w:pPr>
              <w:jc w:val="center"/>
              <w:rPr>
                <w:rFonts w:ascii="Arial" w:hAnsi="Arial" w:cs="Arial"/>
                <w:b/>
                <w:bCs/>
                <w:sz w:val="22"/>
              </w:rPr>
            </w:pPr>
            <w:r>
              <w:rPr>
                <w:rFonts w:ascii="Arial" w:hAnsi="Arial" w:cs="Arial"/>
                <w:b/>
                <w:bCs/>
                <w:sz w:val="22"/>
              </w:rPr>
              <w:t>Sample Location</w:t>
            </w:r>
          </w:p>
        </w:tc>
        <w:tc>
          <w:tcPr>
            <w:tcW w:w="1656" w:type="dxa"/>
            <w:tcBorders>
              <w:top w:val="single" w:sz="12" w:space="0" w:color="auto"/>
              <w:bottom w:val="single" w:sz="12" w:space="0" w:color="auto"/>
            </w:tcBorders>
          </w:tcPr>
          <w:p w:rsidR="00412823" w:rsidRDefault="00412823">
            <w:pPr>
              <w:jc w:val="center"/>
              <w:rPr>
                <w:rFonts w:ascii="Arial" w:hAnsi="Arial" w:cs="Arial"/>
                <w:b/>
                <w:bCs/>
                <w:sz w:val="22"/>
              </w:rPr>
            </w:pPr>
            <w:r>
              <w:rPr>
                <w:rFonts w:ascii="Arial" w:hAnsi="Arial" w:cs="Arial"/>
                <w:b/>
                <w:bCs/>
                <w:sz w:val="22"/>
              </w:rPr>
              <w:t>Mass Recovery (%)</w:t>
            </w:r>
          </w:p>
        </w:tc>
        <w:tc>
          <w:tcPr>
            <w:tcW w:w="1296" w:type="dxa"/>
            <w:tcBorders>
              <w:top w:val="single" w:sz="12" w:space="0" w:color="auto"/>
              <w:bottom w:val="single" w:sz="12" w:space="0" w:color="auto"/>
            </w:tcBorders>
          </w:tcPr>
          <w:p w:rsidR="00412823" w:rsidRDefault="00412823">
            <w:pPr>
              <w:jc w:val="center"/>
              <w:rPr>
                <w:rFonts w:ascii="Arial" w:hAnsi="Arial" w:cs="Arial"/>
                <w:b/>
                <w:bCs/>
                <w:sz w:val="22"/>
              </w:rPr>
            </w:pPr>
            <w:r>
              <w:rPr>
                <w:rFonts w:ascii="Arial" w:hAnsi="Arial" w:cs="Arial"/>
                <w:b/>
                <w:bCs/>
                <w:sz w:val="22"/>
              </w:rPr>
              <w:t>t</w:t>
            </w:r>
            <w:r>
              <w:rPr>
                <w:rFonts w:ascii="Arial" w:hAnsi="Arial" w:cs="Arial"/>
                <w:b/>
                <w:bCs/>
                <w:sz w:val="22"/>
                <w:vertAlign w:val="subscript"/>
              </w:rPr>
              <w:t>10</w:t>
            </w:r>
          </w:p>
          <w:p w:rsidR="00412823" w:rsidRDefault="00412823">
            <w:pPr>
              <w:jc w:val="center"/>
              <w:rPr>
                <w:rFonts w:ascii="Arial" w:hAnsi="Arial" w:cs="Arial"/>
                <w:b/>
                <w:bCs/>
                <w:sz w:val="22"/>
              </w:rPr>
            </w:pPr>
            <w:r>
              <w:rPr>
                <w:rFonts w:ascii="Arial" w:hAnsi="Arial" w:cs="Arial"/>
                <w:b/>
                <w:bCs/>
                <w:sz w:val="22"/>
              </w:rPr>
              <w:t>(minutes)</w:t>
            </w:r>
          </w:p>
        </w:tc>
        <w:tc>
          <w:tcPr>
            <w:tcW w:w="1476" w:type="dxa"/>
            <w:tcBorders>
              <w:top w:val="single" w:sz="12" w:space="0" w:color="auto"/>
              <w:bottom w:val="single" w:sz="12" w:space="0" w:color="auto"/>
            </w:tcBorders>
          </w:tcPr>
          <w:p w:rsidR="00412823" w:rsidRDefault="00412823">
            <w:pPr>
              <w:jc w:val="center"/>
              <w:rPr>
                <w:rFonts w:ascii="Arial" w:hAnsi="Arial" w:cs="Arial"/>
                <w:b/>
                <w:bCs/>
                <w:sz w:val="22"/>
              </w:rPr>
            </w:pPr>
            <w:r>
              <w:rPr>
                <w:rFonts w:ascii="Arial" w:hAnsi="Arial" w:cs="Arial"/>
                <w:b/>
                <w:bCs/>
                <w:sz w:val="22"/>
              </w:rPr>
              <w:t>T</w:t>
            </w:r>
          </w:p>
          <w:p w:rsidR="00412823" w:rsidRDefault="00412823">
            <w:pPr>
              <w:jc w:val="center"/>
              <w:rPr>
                <w:rFonts w:ascii="Arial" w:hAnsi="Arial" w:cs="Arial"/>
                <w:b/>
                <w:bCs/>
                <w:sz w:val="22"/>
              </w:rPr>
            </w:pPr>
            <w:r>
              <w:rPr>
                <w:rFonts w:ascii="Arial" w:hAnsi="Arial" w:cs="Arial"/>
                <w:b/>
                <w:bCs/>
                <w:sz w:val="22"/>
              </w:rPr>
              <w:t>(minutes)</w:t>
            </w:r>
          </w:p>
        </w:tc>
        <w:tc>
          <w:tcPr>
            <w:tcW w:w="1476" w:type="dxa"/>
            <w:tcBorders>
              <w:top w:val="single" w:sz="12" w:space="0" w:color="auto"/>
              <w:bottom w:val="single" w:sz="12" w:space="0" w:color="auto"/>
            </w:tcBorders>
          </w:tcPr>
          <w:p w:rsidR="00412823" w:rsidRDefault="00412823">
            <w:pPr>
              <w:jc w:val="center"/>
              <w:rPr>
                <w:rFonts w:ascii="Arial" w:hAnsi="Arial" w:cs="Arial"/>
                <w:b/>
                <w:bCs/>
                <w:sz w:val="22"/>
              </w:rPr>
            </w:pPr>
            <w:r>
              <w:rPr>
                <w:rFonts w:ascii="Arial" w:hAnsi="Arial" w:cs="Arial"/>
                <w:b/>
                <w:bCs/>
                <w:sz w:val="22"/>
              </w:rPr>
              <w:t>t</w:t>
            </w:r>
            <w:r>
              <w:rPr>
                <w:rFonts w:ascii="Arial" w:hAnsi="Arial" w:cs="Arial"/>
                <w:b/>
                <w:bCs/>
                <w:sz w:val="22"/>
                <w:vertAlign w:val="subscript"/>
              </w:rPr>
              <w:t>10</w:t>
            </w:r>
            <w:r>
              <w:rPr>
                <w:rFonts w:ascii="Arial" w:hAnsi="Arial" w:cs="Arial"/>
                <w:b/>
                <w:bCs/>
                <w:sz w:val="22"/>
              </w:rPr>
              <w:t>/T</w:t>
            </w:r>
          </w:p>
        </w:tc>
      </w:tr>
      <w:tr w:rsidR="00412823">
        <w:tc>
          <w:tcPr>
            <w:tcW w:w="1278" w:type="dxa"/>
            <w:tcBorders>
              <w:top w:val="single" w:sz="12" w:space="0" w:color="auto"/>
            </w:tcBorders>
          </w:tcPr>
          <w:p w:rsidR="00412823" w:rsidRDefault="00412823">
            <w:pPr>
              <w:jc w:val="center"/>
              <w:rPr>
                <w:rFonts w:ascii="Arial" w:hAnsi="Arial" w:cs="Arial"/>
                <w:sz w:val="22"/>
              </w:rPr>
            </w:pPr>
            <w:r>
              <w:rPr>
                <w:rFonts w:ascii="Arial" w:hAnsi="Arial" w:cs="Arial"/>
                <w:sz w:val="22"/>
              </w:rPr>
              <w:t>10.6</w:t>
            </w:r>
          </w:p>
        </w:tc>
        <w:tc>
          <w:tcPr>
            <w:tcW w:w="1674" w:type="dxa"/>
            <w:tcBorders>
              <w:top w:val="single" w:sz="12" w:space="0" w:color="auto"/>
            </w:tcBorders>
          </w:tcPr>
          <w:p w:rsidR="00412823" w:rsidRDefault="00412823">
            <w:pPr>
              <w:jc w:val="center"/>
              <w:rPr>
                <w:rFonts w:ascii="Arial" w:hAnsi="Arial" w:cs="Arial"/>
                <w:sz w:val="22"/>
              </w:rPr>
            </w:pPr>
            <w:r>
              <w:rPr>
                <w:rFonts w:ascii="Arial" w:hAnsi="Arial" w:cs="Arial"/>
                <w:sz w:val="22"/>
              </w:rPr>
              <w:t>Cell 2</w:t>
            </w:r>
          </w:p>
        </w:tc>
        <w:tc>
          <w:tcPr>
            <w:tcW w:w="1656" w:type="dxa"/>
            <w:tcBorders>
              <w:top w:val="single" w:sz="12" w:space="0" w:color="auto"/>
            </w:tcBorders>
          </w:tcPr>
          <w:p w:rsidR="00412823" w:rsidRDefault="00412823">
            <w:pPr>
              <w:jc w:val="center"/>
              <w:rPr>
                <w:rFonts w:ascii="Arial" w:hAnsi="Arial" w:cs="Arial"/>
                <w:sz w:val="22"/>
              </w:rPr>
            </w:pPr>
            <w:r>
              <w:rPr>
                <w:rFonts w:ascii="Arial" w:hAnsi="Arial" w:cs="Arial"/>
                <w:sz w:val="22"/>
              </w:rPr>
              <w:t>117</w:t>
            </w:r>
          </w:p>
        </w:tc>
        <w:tc>
          <w:tcPr>
            <w:tcW w:w="1296" w:type="dxa"/>
            <w:tcBorders>
              <w:top w:val="single" w:sz="12" w:space="0" w:color="auto"/>
            </w:tcBorders>
          </w:tcPr>
          <w:p w:rsidR="00412823" w:rsidRDefault="00412823">
            <w:pPr>
              <w:jc w:val="center"/>
              <w:rPr>
                <w:rFonts w:ascii="Arial" w:hAnsi="Arial" w:cs="Arial"/>
                <w:sz w:val="22"/>
              </w:rPr>
            </w:pPr>
            <w:r>
              <w:rPr>
                <w:rFonts w:ascii="Arial" w:hAnsi="Arial" w:cs="Arial"/>
                <w:sz w:val="22"/>
              </w:rPr>
              <w:t>2.44</w:t>
            </w:r>
          </w:p>
        </w:tc>
        <w:tc>
          <w:tcPr>
            <w:tcW w:w="1476" w:type="dxa"/>
            <w:tcBorders>
              <w:top w:val="single" w:sz="12" w:space="0" w:color="auto"/>
            </w:tcBorders>
          </w:tcPr>
          <w:p w:rsidR="00412823" w:rsidRDefault="00412823">
            <w:pPr>
              <w:jc w:val="center"/>
              <w:rPr>
                <w:rFonts w:ascii="Arial" w:hAnsi="Arial" w:cs="Arial"/>
                <w:sz w:val="22"/>
              </w:rPr>
            </w:pPr>
            <w:r>
              <w:rPr>
                <w:rFonts w:ascii="Arial" w:hAnsi="Arial" w:cs="Arial"/>
                <w:sz w:val="22"/>
              </w:rPr>
              <w:t>4.39</w:t>
            </w:r>
          </w:p>
        </w:tc>
        <w:tc>
          <w:tcPr>
            <w:tcW w:w="1476" w:type="dxa"/>
            <w:tcBorders>
              <w:top w:val="single" w:sz="12" w:space="0" w:color="auto"/>
            </w:tcBorders>
          </w:tcPr>
          <w:p w:rsidR="00412823" w:rsidRDefault="00412823">
            <w:pPr>
              <w:jc w:val="center"/>
              <w:rPr>
                <w:rFonts w:ascii="Arial" w:hAnsi="Arial" w:cs="Arial"/>
                <w:sz w:val="22"/>
              </w:rPr>
            </w:pPr>
            <w:r>
              <w:rPr>
                <w:rFonts w:ascii="Arial" w:hAnsi="Arial" w:cs="Arial"/>
                <w:sz w:val="22"/>
              </w:rPr>
              <w:t>0.56</w:t>
            </w:r>
          </w:p>
        </w:tc>
      </w:tr>
      <w:tr w:rsidR="00412823">
        <w:tc>
          <w:tcPr>
            <w:tcW w:w="1278" w:type="dxa"/>
          </w:tcPr>
          <w:p w:rsidR="00412823" w:rsidRDefault="00412823">
            <w:pPr>
              <w:jc w:val="center"/>
              <w:rPr>
                <w:rFonts w:ascii="Arial" w:hAnsi="Arial" w:cs="Arial"/>
                <w:sz w:val="22"/>
              </w:rPr>
            </w:pPr>
            <w:r>
              <w:rPr>
                <w:rFonts w:ascii="Arial" w:hAnsi="Arial" w:cs="Arial"/>
                <w:sz w:val="22"/>
              </w:rPr>
              <w:t>10.6</w:t>
            </w:r>
          </w:p>
        </w:tc>
        <w:tc>
          <w:tcPr>
            <w:tcW w:w="1674" w:type="dxa"/>
          </w:tcPr>
          <w:p w:rsidR="00412823" w:rsidRDefault="00412823">
            <w:pPr>
              <w:jc w:val="center"/>
              <w:rPr>
                <w:rFonts w:ascii="Arial" w:hAnsi="Arial" w:cs="Arial"/>
                <w:sz w:val="22"/>
              </w:rPr>
            </w:pPr>
            <w:r>
              <w:rPr>
                <w:rFonts w:ascii="Arial" w:hAnsi="Arial" w:cs="Arial"/>
                <w:sz w:val="22"/>
              </w:rPr>
              <w:t>End of Basin</w:t>
            </w:r>
          </w:p>
        </w:tc>
        <w:tc>
          <w:tcPr>
            <w:tcW w:w="1656" w:type="dxa"/>
          </w:tcPr>
          <w:p w:rsidR="00412823" w:rsidRDefault="00412823">
            <w:pPr>
              <w:jc w:val="center"/>
              <w:rPr>
                <w:rFonts w:ascii="Arial" w:hAnsi="Arial" w:cs="Arial"/>
                <w:sz w:val="22"/>
              </w:rPr>
            </w:pPr>
            <w:r>
              <w:rPr>
                <w:rFonts w:ascii="Arial" w:hAnsi="Arial" w:cs="Arial"/>
                <w:sz w:val="22"/>
              </w:rPr>
              <w:t>89</w:t>
            </w:r>
          </w:p>
        </w:tc>
        <w:tc>
          <w:tcPr>
            <w:tcW w:w="1296" w:type="dxa"/>
          </w:tcPr>
          <w:p w:rsidR="00412823" w:rsidRDefault="00412823">
            <w:pPr>
              <w:jc w:val="center"/>
              <w:rPr>
                <w:rFonts w:ascii="Arial" w:hAnsi="Arial" w:cs="Arial"/>
                <w:sz w:val="22"/>
              </w:rPr>
            </w:pPr>
            <w:r>
              <w:rPr>
                <w:rFonts w:ascii="Arial" w:hAnsi="Arial" w:cs="Arial"/>
                <w:sz w:val="22"/>
              </w:rPr>
              <w:t>13.35</w:t>
            </w:r>
          </w:p>
        </w:tc>
        <w:tc>
          <w:tcPr>
            <w:tcW w:w="1476" w:type="dxa"/>
          </w:tcPr>
          <w:p w:rsidR="00412823" w:rsidRDefault="00412823">
            <w:pPr>
              <w:jc w:val="center"/>
              <w:rPr>
                <w:rFonts w:ascii="Arial" w:hAnsi="Arial" w:cs="Arial"/>
                <w:sz w:val="22"/>
              </w:rPr>
            </w:pPr>
            <w:r>
              <w:rPr>
                <w:rFonts w:ascii="Arial" w:hAnsi="Arial" w:cs="Arial"/>
                <w:sz w:val="22"/>
              </w:rPr>
              <w:t>17.82</w:t>
            </w:r>
          </w:p>
        </w:tc>
        <w:tc>
          <w:tcPr>
            <w:tcW w:w="1476" w:type="dxa"/>
          </w:tcPr>
          <w:p w:rsidR="00412823" w:rsidRDefault="00412823">
            <w:pPr>
              <w:jc w:val="center"/>
              <w:rPr>
                <w:rFonts w:ascii="Arial" w:hAnsi="Arial" w:cs="Arial"/>
                <w:sz w:val="22"/>
              </w:rPr>
            </w:pPr>
            <w:r>
              <w:rPr>
                <w:rFonts w:ascii="Arial" w:hAnsi="Arial" w:cs="Arial"/>
                <w:sz w:val="22"/>
              </w:rPr>
              <w:t>0.75</w:t>
            </w:r>
          </w:p>
        </w:tc>
      </w:tr>
      <w:tr w:rsidR="00412823">
        <w:tc>
          <w:tcPr>
            <w:tcW w:w="1278" w:type="dxa"/>
          </w:tcPr>
          <w:p w:rsidR="00412823" w:rsidRDefault="00412823">
            <w:pPr>
              <w:jc w:val="center"/>
              <w:rPr>
                <w:rFonts w:ascii="Arial" w:hAnsi="Arial" w:cs="Arial"/>
                <w:sz w:val="22"/>
              </w:rPr>
            </w:pPr>
            <w:r>
              <w:rPr>
                <w:rFonts w:ascii="Arial" w:hAnsi="Arial" w:cs="Arial"/>
                <w:sz w:val="22"/>
              </w:rPr>
              <w:t>13.5</w:t>
            </w:r>
          </w:p>
        </w:tc>
        <w:tc>
          <w:tcPr>
            <w:tcW w:w="1674" w:type="dxa"/>
          </w:tcPr>
          <w:p w:rsidR="00412823" w:rsidRDefault="00412823">
            <w:pPr>
              <w:jc w:val="center"/>
              <w:rPr>
                <w:rFonts w:ascii="Arial" w:hAnsi="Arial" w:cs="Arial"/>
                <w:sz w:val="22"/>
              </w:rPr>
            </w:pPr>
            <w:r>
              <w:rPr>
                <w:rFonts w:ascii="Arial" w:hAnsi="Arial" w:cs="Arial"/>
                <w:sz w:val="22"/>
              </w:rPr>
              <w:t>Cell 2</w:t>
            </w:r>
          </w:p>
        </w:tc>
        <w:tc>
          <w:tcPr>
            <w:tcW w:w="1656" w:type="dxa"/>
          </w:tcPr>
          <w:p w:rsidR="00412823" w:rsidRDefault="00412823">
            <w:pPr>
              <w:jc w:val="center"/>
              <w:rPr>
                <w:rFonts w:ascii="Arial" w:hAnsi="Arial" w:cs="Arial"/>
                <w:sz w:val="22"/>
              </w:rPr>
            </w:pPr>
            <w:r>
              <w:rPr>
                <w:rFonts w:ascii="Arial" w:hAnsi="Arial" w:cs="Arial"/>
                <w:sz w:val="22"/>
              </w:rPr>
              <w:t>88</w:t>
            </w:r>
          </w:p>
        </w:tc>
        <w:tc>
          <w:tcPr>
            <w:tcW w:w="1296" w:type="dxa"/>
          </w:tcPr>
          <w:p w:rsidR="00412823" w:rsidRDefault="00412823">
            <w:pPr>
              <w:jc w:val="center"/>
              <w:rPr>
                <w:rFonts w:ascii="Arial" w:hAnsi="Arial" w:cs="Arial"/>
                <w:sz w:val="22"/>
              </w:rPr>
            </w:pPr>
            <w:r>
              <w:rPr>
                <w:rFonts w:ascii="Arial" w:hAnsi="Arial" w:cs="Arial"/>
                <w:sz w:val="22"/>
              </w:rPr>
              <w:t>2.16</w:t>
            </w:r>
          </w:p>
        </w:tc>
        <w:tc>
          <w:tcPr>
            <w:tcW w:w="1476" w:type="dxa"/>
          </w:tcPr>
          <w:p w:rsidR="00412823" w:rsidRDefault="00412823">
            <w:pPr>
              <w:jc w:val="center"/>
              <w:rPr>
                <w:rFonts w:ascii="Arial" w:hAnsi="Arial" w:cs="Arial"/>
                <w:sz w:val="22"/>
              </w:rPr>
            </w:pPr>
            <w:r>
              <w:rPr>
                <w:rFonts w:ascii="Arial" w:hAnsi="Arial" w:cs="Arial"/>
                <w:sz w:val="22"/>
              </w:rPr>
              <w:t>3.46</w:t>
            </w:r>
          </w:p>
        </w:tc>
        <w:tc>
          <w:tcPr>
            <w:tcW w:w="1476" w:type="dxa"/>
          </w:tcPr>
          <w:p w:rsidR="00412823" w:rsidRDefault="00412823">
            <w:pPr>
              <w:jc w:val="center"/>
              <w:rPr>
                <w:rFonts w:ascii="Arial" w:hAnsi="Arial" w:cs="Arial"/>
                <w:sz w:val="22"/>
              </w:rPr>
            </w:pPr>
            <w:r>
              <w:rPr>
                <w:rFonts w:ascii="Arial" w:hAnsi="Arial" w:cs="Arial"/>
                <w:sz w:val="22"/>
              </w:rPr>
              <w:t>0.62</w:t>
            </w:r>
          </w:p>
        </w:tc>
      </w:tr>
      <w:tr w:rsidR="00412823">
        <w:tc>
          <w:tcPr>
            <w:tcW w:w="1278" w:type="dxa"/>
          </w:tcPr>
          <w:p w:rsidR="00412823" w:rsidRDefault="00412823">
            <w:pPr>
              <w:jc w:val="center"/>
              <w:rPr>
                <w:rFonts w:ascii="Arial" w:hAnsi="Arial" w:cs="Arial"/>
                <w:sz w:val="22"/>
              </w:rPr>
            </w:pPr>
            <w:r>
              <w:rPr>
                <w:rFonts w:ascii="Arial" w:hAnsi="Arial" w:cs="Arial"/>
                <w:sz w:val="22"/>
              </w:rPr>
              <w:t>13.5</w:t>
            </w:r>
          </w:p>
        </w:tc>
        <w:tc>
          <w:tcPr>
            <w:tcW w:w="1674" w:type="dxa"/>
          </w:tcPr>
          <w:p w:rsidR="00412823" w:rsidRDefault="00412823">
            <w:pPr>
              <w:jc w:val="center"/>
              <w:rPr>
                <w:rFonts w:ascii="Arial" w:hAnsi="Arial" w:cs="Arial"/>
                <w:sz w:val="22"/>
              </w:rPr>
            </w:pPr>
            <w:r>
              <w:rPr>
                <w:rFonts w:ascii="Arial" w:hAnsi="Arial" w:cs="Arial"/>
                <w:sz w:val="22"/>
              </w:rPr>
              <w:t>End of Basin</w:t>
            </w:r>
          </w:p>
        </w:tc>
        <w:tc>
          <w:tcPr>
            <w:tcW w:w="1656" w:type="dxa"/>
          </w:tcPr>
          <w:p w:rsidR="00412823" w:rsidRDefault="00412823">
            <w:pPr>
              <w:jc w:val="center"/>
              <w:rPr>
                <w:rFonts w:ascii="Arial" w:hAnsi="Arial" w:cs="Arial"/>
                <w:sz w:val="22"/>
              </w:rPr>
            </w:pPr>
            <w:r>
              <w:rPr>
                <w:rFonts w:ascii="Arial" w:hAnsi="Arial" w:cs="Arial"/>
                <w:sz w:val="22"/>
              </w:rPr>
              <w:t>90</w:t>
            </w:r>
          </w:p>
        </w:tc>
        <w:tc>
          <w:tcPr>
            <w:tcW w:w="1296" w:type="dxa"/>
          </w:tcPr>
          <w:p w:rsidR="00412823" w:rsidRDefault="00412823">
            <w:pPr>
              <w:jc w:val="center"/>
              <w:rPr>
                <w:rFonts w:ascii="Arial" w:hAnsi="Arial" w:cs="Arial"/>
                <w:sz w:val="22"/>
              </w:rPr>
            </w:pPr>
            <w:r>
              <w:rPr>
                <w:rFonts w:ascii="Arial" w:hAnsi="Arial" w:cs="Arial"/>
                <w:sz w:val="22"/>
              </w:rPr>
              <w:t>11.54</w:t>
            </w:r>
          </w:p>
        </w:tc>
        <w:tc>
          <w:tcPr>
            <w:tcW w:w="1476" w:type="dxa"/>
          </w:tcPr>
          <w:p w:rsidR="00412823" w:rsidRDefault="00412823">
            <w:pPr>
              <w:jc w:val="center"/>
              <w:rPr>
                <w:rFonts w:ascii="Arial" w:hAnsi="Arial" w:cs="Arial"/>
                <w:sz w:val="22"/>
              </w:rPr>
            </w:pPr>
            <w:r>
              <w:rPr>
                <w:rFonts w:ascii="Arial" w:hAnsi="Arial" w:cs="Arial"/>
                <w:sz w:val="22"/>
              </w:rPr>
              <w:t>14.06</w:t>
            </w:r>
          </w:p>
        </w:tc>
        <w:tc>
          <w:tcPr>
            <w:tcW w:w="1476" w:type="dxa"/>
          </w:tcPr>
          <w:p w:rsidR="00412823" w:rsidRDefault="00412823">
            <w:pPr>
              <w:jc w:val="center"/>
              <w:rPr>
                <w:rFonts w:ascii="Arial" w:hAnsi="Arial" w:cs="Arial"/>
                <w:sz w:val="22"/>
              </w:rPr>
            </w:pPr>
            <w:r>
              <w:rPr>
                <w:rFonts w:ascii="Arial" w:hAnsi="Arial" w:cs="Arial"/>
                <w:sz w:val="22"/>
              </w:rPr>
              <w:t>0.82</w:t>
            </w:r>
          </w:p>
        </w:tc>
      </w:tr>
      <w:tr w:rsidR="00412823">
        <w:tc>
          <w:tcPr>
            <w:tcW w:w="1278" w:type="dxa"/>
          </w:tcPr>
          <w:p w:rsidR="00412823" w:rsidRDefault="00412823">
            <w:pPr>
              <w:jc w:val="center"/>
              <w:rPr>
                <w:rFonts w:ascii="Arial" w:hAnsi="Arial" w:cs="Arial"/>
                <w:sz w:val="22"/>
              </w:rPr>
            </w:pPr>
            <w:r>
              <w:rPr>
                <w:rFonts w:ascii="Arial" w:hAnsi="Arial" w:cs="Arial"/>
                <w:sz w:val="22"/>
              </w:rPr>
              <w:t>13.5</w:t>
            </w:r>
          </w:p>
        </w:tc>
        <w:tc>
          <w:tcPr>
            <w:tcW w:w="1674" w:type="dxa"/>
          </w:tcPr>
          <w:p w:rsidR="00412823" w:rsidRDefault="00412823">
            <w:pPr>
              <w:jc w:val="center"/>
              <w:rPr>
                <w:rFonts w:ascii="Arial" w:hAnsi="Arial" w:cs="Arial"/>
                <w:sz w:val="22"/>
              </w:rPr>
            </w:pPr>
            <w:r>
              <w:rPr>
                <w:rFonts w:ascii="Arial" w:hAnsi="Arial" w:cs="Arial"/>
                <w:sz w:val="22"/>
              </w:rPr>
              <w:t>Cell 4</w:t>
            </w:r>
          </w:p>
        </w:tc>
        <w:tc>
          <w:tcPr>
            <w:tcW w:w="1656" w:type="dxa"/>
          </w:tcPr>
          <w:p w:rsidR="00412823" w:rsidRDefault="00412823">
            <w:pPr>
              <w:jc w:val="center"/>
              <w:rPr>
                <w:rFonts w:ascii="Arial" w:hAnsi="Arial" w:cs="Arial"/>
                <w:sz w:val="22"/>
              </w:rPr>
            </w:pPr>
            <w:r>
              <w:rPr>
                <w:rFonts w:ascii="Arial" w:hAnsi="Arial" w:cs="Arial"/>
                <w:sz w:val="22"/>
              </w:rPr>
              <w:t>97</w:t>
            </w:r>
          </w:p>
        </w:tc>
        <w:tc>
          <w:tcPr>
            <w:tcW w:w="1296" w:type="dxa"/>
          </w:tcPr>
          <w:p w:rsidR="00412823" w:rsidRDefault="00412823">
            <w:pPr>
              <w:jc w:val="center"/>
              <w:rPr>
                <w:rFonts w:ascii="Arial" w:hAnsi="Arial" w:cs="Arial"/>
                <w:sz w:val="22"/>
              </w:rPr>
            </w:pPr>
            <w:r>
              <w:rPr>
                <w:rFonts w:ascii="Arial" w:hAnsi="Arial" w:cs="Arial"/>
                <w:sz w:val="22"/>
              </w:rPr>
              <w:t>4.12</w:t>
            </w:r>
          </w:p>
        </w:tc>
        <w:tc>
          <w:tcPr>
            <w:tcW w:w="1476" w:type="dxa"/>
          </w:tcPr>
          <w:p w:rsidR="00412823" w:rsidRDefault="00412823">
            <w:pPr>
              <w:jc w:val="center"/>
              <w:rPr>
                <w:rFonts w:ascii="Arial" w:hAnsi="Arial" w:cs="Arial"/>
                <w:sz w:val="22"/>
              </w:rPr>
            </w:pPr>
            <w:r>
              <w:rPr>
                <w:rFonts w:ascii="Arial" w:hAnsi="Arial" w:cs="Arial"/>
                <w:sz w:val="22"/>
              </w:rPr>
              <w:t>6.58</w:t>
            </w:r>
          </w:p>
        </w:tc>
        <w:tc>
          <w:tcPr>
            <w:tcW w:w="1476" w:type="dxa"/>
          </w:tcPr>
          <w:p w:rsidR="00412823" w:rsidRDefault="00412823">
            <w:pPr>
              <w:jc w:val="center"/>
              <w:rPr>
                <w:rFonts w:ascii="Arial" w:hAnsi="Arial" w:cs="Arial"/>
                <w:sz w:val="22"/>
              </w:rPr>
            </w:pPr>
            <w:r>
              <w:rPr>
                <w:rFonts w:ascii="Arial" w:hAnsi="Arial" w:cs="Arial"/>
                <w:sz w:val="22"/>
              </w:rPr>
              <w:t>0.63</w:t>
            </w:r>
          </w:p>
        </w:tc>
      </w:tr>
    </w:tbl>
    <w:p w:rsidR="00412823" w:rsidRDefault="00412823">
      <w:pPr>
        <w:rPr>
          <w:rFonts w:ascii="Arial" w:hAnsi="Arial" w:cs="Arial"/>
          <w:sz w:val="22"/>
        </w:rPr>
      </w:pPr>
    </w:p>
    <w:p w:rsidR="00412823" w:rsidRDefault="00412823">
      <w:pPr>
        <w:rPr>
          <w:rFonts w:ascii="Arial" w:hAnsi="Arial" w:cs="Arial"/>
          <w:sz w:val="22"/>
        </w:rPr>
      </w:pPr>
      <w:r>
        <w:rPr>
          <w:rFonts w:ascii="Arial" w:hAnsi="Arial" w:cs="Arial"/>
          <w:sz w:val="22"/>
        </w:rPr>
        <w:t xml:space="preserve">Mass recovery ranged from good to excellent with the exception for Cell 2 at the 10.6 MGD flow.  Samples collected from Cell 2 had the least amount of time for the tracer to mix completely in the basin.  This was evident based on the tracer concentration measured at the end of Cell 2 where the concentration slopes were erratic.  </w:t>
      </w:r>
    </w:p>
    <w:p w:rsidR="00412823" w:rsidRDefault="00412823">
      <w:pPr>
        <w:rPr>
          <w:rFonts w:ascii="Arial" w:hAnsi="Arial" w:cs="Arial"/>
          <w:sz w:val="22"/>
        </w:rPr>
      </w:pPr>
    </w:p>
    <w:p w:rsidR="00412823" w:rsidRDefault="00412823">
      <w:pPr>
        <w:rPr>
          <w:rFonts w:ascii="Arial" w:hAnsi="Arial" w:cs="Arial"/>
          <w:sz w:val="22"/>
        </w:rPr>
      </w:pPr>
      <w:r>
        <w:rPr>
          <w:rFonts w:ascii="Arial" w:hAnsi="Arial" w:cs="Arial"/>
          <w:sz w:val="22"/>
        </w:rPr>
        <w:t xml:space="preserve">Below are the graphical results for each tracer test.  </w:t>
      </w:r>
    </w:p>
    <w:p w:rsidR="00412823" w:rsidRDefault="00412823">
      <w:pPr>
        <w:rPr>
          <w:rFonts w:ascii="Arial" w:hAnsi="Arial" w:cs="Arial"/>
          <w:sz w:val="22"/>
        </w:rPr>
      </w:pPr>
    </w:p>
    <w:p w:rsidR="00412823" w:rsidRDefault="00412823">
      <w:pPr>
        <w:rPr>
          <w:rFonts w:ascii="Arial" w:hAnsi="Arial" w:cs="Arial"/>
          <w:sz w:val="22"/>
        </w:rPr>
      </w:pPr>
    </w:p>
    <w:p w:rsidR="00412823" w:rsidRDefault="00412823">
      <w:pPr>
        <w:rPr>
          <w:rFonts w:ascii="Arial" w:hAnsi="Arial" w:cs="Arial"/>
          <w:sz w:val="22"/>
        </w:rPr>
      </w:pPr>
    </w:p>
    <w:p w:rsidR="00412823" w:rsidRDefault="00412823">
      <w:pPr>
        <w:rPr>
          <w:rFonts w:ascii="Arial" w:hAnsi="Arial" w:cs="Arial"/>
          <w:sz w:val="22"/>
        </w:rPr>
      </w:pPr>
    </w:p>
    <w:p w:rsidR="00412823" w:rsidRDefault="00412823">
      <w:pPr>
        <w:rPr>
          <w:rFonts w:ascii="Arial" w:hAnsi="Arial" w:cs="Arial"/>
          <w:sz w:val="22"/>
        </w:rPr>
      </w:pPr>
    </w:p>
    <w:p w:rsidR="00412823" w:rsidRDefault="00412823">
      <w:pPr>
        <w:rPr>
          <w:rFonts w:ascii="Arial" w:hAnsi="Arial" w:cs="Arial"/>
          <w:sz w:val="22"/>
        </w:rPr>
      </w:pPr>
    </w:p>
    <w:p w:rsidR="00412823" w:rsidRDefault="00412823">
      <w:pPr>
        <w:rPr>
          <w:rFonts w:ascii="Arial" w:hAnsi="Arial" w:cs="Arial"/>
          <w:sz w:val="22"/>
        </w:rPr>
      </w:pPr>
    </w:p>
    <w:p w:rsidR="00412823" w:rsidRDefault="00412823">
      <w:pPr>
        <w:rPr>
          <w:rFonts w:ascii="Arial" w:hAnsi="Arial" w:cs="Arial"/>
          <w:sz w:val="22"/>
        </w:rPr>
      </w:pPr>
    </w:p>
    <w:p w:rsidR="00412823" w:rsidRDefault="00412823">
      <w:pPr>
        <w:pStyle w:val="BodyText"/>
        <w:jc w:val="center"/>
        <w:rPr>
          <w:rFonts w:ascii="Arial" w:hAnsi="Arial" w:cs="Arial"/>
          <w:b/>
          <w:bCs/>
          <w:sz w:val="40"/>
        </w:rPr>
      </w:pPr>
      <w:r>
        <w:rPr>
          <w:rFonts w:ascii="Arial" w:hAnsi="Arial" w:cs="Arial"/>
        </w:rPr>
        <w:br w:type="page"/>
      </w:r>
    </w:p>
    <w:p w:rsidR="00412823" w:rsidRDefault="00412823">
      <w:pPr>
        <w:pStyle w:val="BodyText"/>
        <w:jc w:val="center"/>
        <w:rPr>
          <w:rFonts w:ascii="Arial" w:hAnsi="Arial" w:cs="Arial"/>
          <w:b/>
          <w:bCs/>
          <w:sz w:val="40"/>
        </w:rPr>
      </w:pPr>
    </w:p>
    <w:p w:rsidR="00412823" w:rsidRDefault="00412823">
      <w:pPr>
        <w:pStyle w:val="BodyText"/>
        <w:jc w:val="center"/>
        <w:rPr>
          <w:rFonts w:ascii="Arial" w:hAnsi="Arial" w:cs="Arial"/>
          <w:b/>
          <w:bCs/>
          <w:sz w:val="40"/>
        </w:rPr>
      </w:pPr>
      <w:r>
        <w:rPr>
          <w:rFonts w:ascii="Arial" w:hAnsi="Arial" w:cs="Arial"/>
          <w:b/>
          <w:bCs/>
          <w:sz w:val="40"/>
        </w:rPr>
        <w:t>Tracer Results</w:t>
      </w:r>
    </w:p>
    <w:p w:rsidR="00412823" w:rsidRDefault="00412823">
      <w:pPr>
        <w:pStyle w:val="BodyText"/>
        <w:jc w:val="center"/>
        <w:rPr>
          <w:rFonts w:ascii="Arial" w:hAnsi="Arial" w:cs="Arial"/>
          <w:b/>
          <w:bCs/>
          <w:sz w:val="32"/>
        </w:rPr>
      </w:pPr>
    </w:p>
    <w:p w:rsidR="00412823" w:rsidRDefault="00412823">
      <w:pPr>
        <w:pStyle w:val="BodyText"/>
        <w:numPr>
          <w:ilvl w:val="0"/>
          <w:numId w:val="4"/>
        </w:numPr>
        <w:jc w:val="left"/>
        <w:rPr>
          <w:rFonts w:ascii="Arial" w:hAnsi="Arial" w:cs="Arial"/>
          <w:sz w:val="32"/>
        </w:rPr>
      </w:pPr>
      <w:r>
        <w:rPr>
          <w:rFonts w:ascii="Arial" w:hAnsi="Arial" w:cs="Arial"/>
          <w:sz w:val="32"/>
        </w:rPr>
        <w:t>Graphical</w:t>
      </w:r>
    </w:p>
    <w:p w:rsidR="00412823" w:rsidRDefault="00412823">
      <w:pPr>
        <w:pStyle w:val="BodyText"/>
        <w:numPr>
          <w:ilvl w:val="0"/>
          <w:numId w:val="4"/>
        </w:numPr>
        <w:jc w:val="left"/>
        <w:rPr>
          <w:rFonts w:ascii="Arial" w:hAnsi="Arial" w:cs="Arial"/>
          <w:sz w:val="32"/>
        </w:rPr>
      </w:pPr>
      <w:r>
        <w:rPr>
          <w:rFonts w:ascii="Arial" w:hAnsi="Arial" w:cs="Arial"/>
          <w:sz w:val="32"/>
        </w:rPr>
        <w:t>Data Sheets</w:t>
      </w:r>
    </w:p>
    <w:p w:rsidR="00412823" w:rsidRDefault="00412823">
      <w:pPr>
        <w:pStyle w:val="BodyText"/>
        <w:numPr>
          <w:ilvl w:val="0"/>
          <w:numId w:val="4"/>
        </w:numPr>
        <w:jc w:val="left"/>
        <w:rPr>
          <w:rFonts w:ascii="Arial" w:hAnsi="Arial" w:cs="Arial"/>
          <w:sz w:val="32"/>
        </w:rPr>
      </w:pPr>
      <w:smartTag w:uri="urn:schemas-microsoft-com:office:smarttags" w:element="place">
        <w:smartTag w:uri="urn:schemas-microsoft-com:office:smarttags" w:element="PlaceName">
          <w:r>
            <w:rPr>
              <w:rFonts w:ascii="Arial" w:hAnsi="Arial" w:cs="Arial"/>
              <w:sz w:val="32"/>
            </w:rPr>
            <w:t>Ozone</w:t>
          </w:r>
        </w:smartTag>
        <w:r>
          <w:rPr>
            <w:rFonts w:ascii="Arial" w:hAnsi="Arial" w:cs="Arial"/>
            <w:sz w:val="32"/>
          </w:rPr>
          <w:t xml:space="preserve"> </w:t>
        </w:r>
        <w:smartTag w:uri="urn:schemas-microsoft-com:office:smarttags" w:element="PlaceType">
          <w:r>
            <w:rPr>
              <w:rFonts w:ascii="Arial" w:hAnsi="Arial" w:cs="Arial"/>
              <w:sz w:val="32"/>
            </w:rPr>
            <w:t>Basin</w:t>
          </w:r>
        </w:smartTag>
      </w:smartTag>
      <w:r>
        <w:rPr>
          <w:rFonts w:ascii="Arial" w:hAnsi="Arial" w:cs="Arial"/>
          <w:sz w:val="32"/>
        </w:rPr>
        <w:t xml:space="preserve"> Drawing</w:t>
      </w:r>
    </w:p>
    <w:p w:rsidR="00412823" w:rsidRDefault="00412823">
      <w:pPr>
        <w:pStyle w:val="BodyText"/>
        <w:numPr>
          <w:ilvl w:val="0"/>
          <w:numId w:val="4"/>
        </w:numPr>
        <w:jc w:val="left"/>
        <w:rPr>
          <w:rFonts w:ascii="Arial" w:hAnsi="Arial" w:cs="Arial"/>
          <w:sz w:val="32"/>
        </w:rPr>
      </w:pPr>
      <w:r>
        <w:rPr>
          <w:rFonts w:ascii="Arial" w:hAnsi="Arial" w:cs="Arial"/>
          <w:sz w:val="32"/>
        </w:rPr>
        <w:t>Pictures</w:t>
      </w:r>
    </w:p>
    <w:p w:rsidR="00412823" w:rsidRDefault="00412823">
      <w:pPr>
        <w:pStyle w:val="BodyText"/>
      </w:pPr>
      <w:r>
        <w:rPr>
          <w:rFonts w:ascii="Arial" w:hAnsi="Arial" w:cs="Arial"/>
        </w:rPr>
        <w:br w:type="page"/>
      </w:r>
    </w:p>
    <w:p w:rsidR="00412823" w:rsidRDefault="00412823">
      <w:pPr>
        <w:pStyle w:val="BodyText"/>
        <w:ind w:firstLine="450"/>
        <w:jc w:val="left"/>
      </w:pPr>
    </w:p>
    <w:p w:rsidR="00412823" w:rsidRDefault="00412823">
      <w:pPr>
        <w:pStyle w:val="BodyText"/>
        <w:ind w:firstLine="450"/>
        <w:jc w:val="left"/>
      </w:pPr>
    </w:p>
    <w:p w:rsidR="00412823" w:rsidRDefault="001A5554">
      <w:pPr>
        <w:pStyle w:val="BodyText"/>
        <w:ind w:firstLine="450"/>
        <w:jc w:val="left"/>
      </w:pPr>
      <w:bookmarkStart w:id="0" w:name="_GoBack"/>
      <w:r>
        <w:pict>
          <v:shape id="_x0000_i1030" type="#_x0000_t75" style="width:6in;height:294.75pt">
            <v:imagedata r:id="rId11" o:title=""/>
          </v:shape>
        </w:pict>
      </w:r>
      <w:bookmarkEnd w:id="0"/>
    </w:p>
    <w:p w:rsidR="00412823" w:rsidRDefault="00412823">
      <w:pPr>
        <w:pStyle w:val="BodyText"/>
        <w:ind w:firstLine="450"/>
        <w:jc w:val="left"/>
      </w:pPr>
    </w:p>
    <w:p w:rsidR="00412823" w:rsidRDefault="00412823">
      <w:pPr>
        <w:pStyle w:val="BodyText"/>
        <w:ind w:firstLine="450"/>
        <w:jc w:val="left"/>
      </w:pPr>
    </w:p>
    <w:p w:rsidR="00412823" w:rsidRDefault="00412823">
      <w:pPr>
        <w:pStyle w:val="BodyText"/>
        <w:ind w:firstLine="450"/>
        <w:jc w:val="left"/>
      </w:pPr>
      <w:r>
        <w:pict>
          <v:shape id="_x0000_i1031" type="#_x0000_t75" style="width:6in;height:294.75pt">
            <v:imagedata r:id="rId12" o:title=""/>
          </v:shape>
        </w:pict>
      </w:r>
    </w:p>
    <w:p w:rsidR="00412823" w:rsidRDefault="00412823">
      <w:pPr>
        <w:pStyle w:val="BodyText"/>
        <w:ind w:firstLine="450"/>
        <w:jc w:val="left"/>
      </w:pPr>
    </w:p>
    <w:p w:rsidR="00412823" w:rsidRDefault="00412823">
      <w:pPr>
        <w:pStyle w:val="BodyText"/>
        <w:ind w:firstLine="450"/>
        <w:jc w:val="left"/>
      </w:pPr>
    </w:p>
    <w:p w:rsidR="00412823" w:rsidRDefault="00412823">
      <w:pPr>
        <w:pStyle w:val="BodyText"/>
        <w:ind w:firstLine="450"/>
        <w:jc w:val="left"/>
      </w:pPr>
      <w:r>
        <w:pict>
          <v:shape id="_x0000_i1027" type="#_x0000_t75" style="width:6in;height:294.75pt">
            <v:imagedata r:id="rId13" o:title=""/>
          </v:shape>
        </w:pict>
      </w:r>
    </w:p>
    <w:p w:rsidR="00412823" w:rsidRDefault="00412823">
      <w:pPr>
        <w:pStyle w:val="BodyText"/>
        <w:ind w:firstLine="450"/>
        <w:jc w:val="left"/>
      </w:pPr>
    </w:p>
    <w:p w:rsidR="00412823" w:rsidRDefault="00412823">
      <w:pPr>
        <w:pStyle w:val="BodyText"/>
        <w:ind w:firstLine="450"/>
        <w:jc w:val="left"/>
      </w:pPr>
      <w:r>
        <w:pict>
          <v:shape id="_x0000_i1025" type="#_x0000_t75" style="width:6in;height:294.75pt">
            <v:imagedata r:id="rId14" o:title=""/>
          </v:shape>
        </w:pict>
      </w:r>
    </w:p>
    <w:p w:rsidR="00412823" w:rsidRDefault="00412823">
      <w:pPr>
        <w:pStyle w:val="BodyText"/>
        <w:jc w:val="left"/>
      </w:pPr>
    </w:p>
    <w:p w:rsidR="00412823" w:rsidRDefault="00412823">
      <w:pPr>
        <w:pStyle w:val="BodyText"/>
        <w:jc w:val="left"/>
      </w:pPr>
    </w:p>
    <w:p w:rsidR="00412823" w:rsidRDefault="00412823">
      <w:pPr>
        <w:pStyle w:val="BodyText"/>
        <w:jc w:val="left"/>
      </w:pPr>
    </w:p>
    <w:p w:rsidR="00412823" w:rsidRDefault="00412823">
      <w:pPr>
        <w:pStyle w:val="BodyText"/>
        <w:jc w:val="left"/>
      </w:pPr>
      <w:r>
        <w:lastRenderedPageBreak/>
        <w:pict>
          <v:shape id="_x0000_i1026" type="#_x0000_t75" style="width:6in;height:294.75pt">
            <v:imagedata r:id="rId15" o:title=""/>
          </v:shape>
        </w:pict>
      </w:r>
    </w:p>
    <w:p w:rsidR="00412823" w:rsidRDefault="00412823">
      <w:pPr>
        <w:pStyle w:val="BodyText"/>
        <w:jc w:val="left"/>
      </w:pPr>
    </w:p>
    <w:p w:rsidR="00412823" w:rsidRDefault="00412823">
      <w:pPr>
        <w:pStyle w:val="BodyText"/>
        <w:jc w:val="left"/>
      </w:pPr>
      <w:r>
        <w:pict>
          <v:shape id="_x0000_s1055" type="#_x0000_t75" style="position:absolute;margin-left:0;margin-top:0;width:431.7pt;height:295.2pt;z-index:251655168">
            <v:imagedata r:id="rId16" o:title=""/>
            <w10:wrap type="topAndBottom"/>
          </v:shape>
        </w:pict>
      </w:r>
    </w:p>
    <w:p w:rsidR="00412823" w:rsidRDefault="00412823">
      <w:pPr>
        <w:pStyle w:val="BodyText"/>
        <w:jc w:val="left"/>
      </w:pPr>
      <w:r>
        <w:br w:type="page"/>
      </w:r>
      <w:r>
        <w:lastRenderedPageBreak/>
        <w:pict>
          <v:shape id="_x0000_i1032" type="#_x0000_t75" style="width:6in;height:627.75pt">
            <v:imagedata r:id="rId17" o:title="Cell2 10MGD1"/>
          </v:shape>
        </w:pict>
      </w:r>
      <w:r>
        <w:br w:type="page"/>
      </w:r>
    </w:p>
    <w:p w:rsidR="00412823" w:rsidRDefault="00412823">
      <w:pPr>
        <w:pStyle w:val="BodyText"/>
        <w:jc w:val="left"/>
      </w:pPr>
    </w:p>
    <w:p w:rsidR="00412823" w:rsidRDefault="00412823">
      <w:pPr>
        <w:pStyle w:val="BodyText"/>
        <w:jc w:val="left"/>
      </w:pPr>
      <w:r>
        <w:pict>
          <v:shape id="_x0000_i1033" type="#_x0000_t75" style="width:431.25pt;height:603pt">
            <v:imagedata r:id="rId18" o:title="Cell2 13MGD1"/>
          </v:shape>
        </w:pict>
      </w:r>
    </w:p>
    <w:p w:rsidR="00412823" w:rsidRDefault="00412823">
      <w:pPr>
        <w:pStyle w:val="BodyText"/>
        <w:jc w:val="left"/>
      </w:pPr>
    </w:p>
    <w:p w:rsidR="00412823" w:rsidRDefault="00412823">
      <w:pPr>
        <w:pStyle w:val="BodyText"/>
        <w:jc w:val="left"/>
      </w:pPr>
    </w:p>
    <w:p w:rsidR="00412823" w:rsidRDefault="00412823">
      <w:pPr>
        <w:pStyle w:val="BodyText"/>
        <w:jc w:val="left"/>
      </w:pPr>
    </w:p>
    <w:p w:rsidR="00412823" w:rsidRDefault="00412823">
      <w:pPr>
        <w:pStyle w:val="BodyText"/>
        <w:jc w:val="left"/>
      </w:pPr>
      <w:r>
        <w:lastRenderedPageBreak/>
        <w:pict>
          <v:shape id="_x0000_i1034" type="#_x0000_t75" style="width:6in;height:570pt">
            <v:imagedata r:id="rId19" o:title="Cell4 13MGD1"/>
          </v:shape>
        </w:pict>
      </w:r>
    </w:p>
    <w:p w:rsidR="00412823" w:rsidRDefault="00412823">
      <w:pPr>
        <w:pStyle w:val="BodyText"/>
        <w:jc w:val="left"/>
      </w:pPr>
    </w:p>
    <w:p w:rsidR="00412823" w:rsidRDefault="00412823">
      <w:pPr>
        <w:pStyle w:val="BodyText"/>
        <w:jc w:val="left"/>
      </w:pPr>
    </w:p>
    <w:p w:rsidR="00412823" w:rsidRDefault="00412823">
      <w:pPr>
        <w:pStyle w:val="BodyText"/>
        <w:jc w:val="left"/>
      </w:pPr>
    </w:p>
    <w:p w:rsidR="00412823" w:rsidRDefault="00412823">
      <w:pPr>
        <w:pStyle w:val="BodyText"/>
        <w:jc w:val="left"/>
      </w:pPr>
    </w:p>
    <w:p w:rsidR="00412823" w:rsidRDefault="00412823">
      <w:pPr>
        <w:pStyle w:val="BodyText"/>
        <w:jc w:val="left"/>
      </w:pPr>
    </w:p>
    <w:p w:rsidR="00412823" w:rsidRDefault="00412823">
      <w:pPr>
        <w:pStyle w:val="BodyText"/>
        <w:jc w:val="left"/>
      </w:pPr>
    </w:p>
    <w:p w:rsidR="00412823" w:rsidRDefault="00412823">
      <w:pPr>
        <w:pStyle w:val="BodyText"/>
        <w:jc w:val="left"/>
      </w:pPr>
    </w:p>
    <w:p w:rsidR="00412823" w:rsidRDefault="00412823">
      <w:pPr>
        <w:pStyle w:val="BodyText"/>
        <w:jc w:val="left"/>
      </w:pPr>
      <w:r>
        <w:lastRenderedPageBreak/>
        <w:pict>
          <v:shape id="_x0000_i1035" type="#_x0000_t75" style="width:431.25pt;height:536.25pt">
            <v:imagedata r:id="rId20" o:title="Cell8 10MGD1"/>
          </v:shape>
        </w:pict>
      </w:r>
    </w:p>
    <w:p w:rsidR="00412823" w:rsidRDefault="00412823">
      <w:pPr>
        <w:pStyle w:val="BodyText"/>
        <w:jc w:val="left"/>
      </w:pPr>
    </w:p>
    <w:p w:rsidR="00412823" w:rsidRDefault="00412823">
      <w:pPr>
        <w:pStyle w:val="BodyText"/>
        <w:jc w:val="left"/>
      </w:pPr>
    </w:p>
    <w:p w:rsidR="00412823" w:rsidRDefault="00412823">
      <w:pPr>
        <w:pStyle w:val="BodyText"/>
        <w:jc w:val="left"/>
      </w:pPr>
    </w:p>
    <w:p w:rsidR="00412823" w:rsidRDefault="00412823">
      <w:pPr>
        <w:pStyle w:val="BodyText"/>
        <w:jc w:val="left"/>
      </w:pPr>
    </w:p>
    <w:p w:rsidR="00412823" w:rsidRDefault="00412823">
      <w:pPr>
        <w:pStyle w:val="BodyText"/>
        <w:jc w:val="left"/>
      </w:pPr>
    </w:p>
    <w:p w:rsidR="00412823" w:rsidRDefault="00412823">
      <w:pPr>
        <w:pStyle w:val="BodyText"/>
        <w:jc w:val="left"/>
      </w:pPr>
    </w:p>
    <w:p w:rsidR="00412823" w:rsidRDefault="00412823">
      <w:pPr>
        <w:pStyle w:val="BodyText"/>
        <w:jc w:val="left"/>
      </w:pPr>
    </w:p>
    <w:p w:rsidR="00412823" w:rsidRDefault="00412823">
      <w:pPr>
        <w:pStyle w:val="BodyText"/>
        <w:jc w:val="left"/>
      </w:pPr>
    </w:p>
    <w:p w:rsidR="00412823" w:rsidRDefault="00412823">
      <w:pPr>
        <w:pStyle w:val="BodyText"/>
        <w:jc w:val="left"/>
      </w:pPr>
    </w:p>
    <w:p w:rsidR="00412823" w:rsidRDefault="00412823">
      <w:pPr>
        <w:pStyle w:val="BodyText"/>
        <w:jc w:val="left"/>
      </w:pPr>
      <w:r>
        <w:lastRenderedPageBreak/>
        <w:pict>
          <v:shape id="_x0000_i1036" type="#_x0000_t75" style="width:431.25pt;height:579pt">
            <v:imagedata r:id="rId21" o:title="Cell8 13MGD1"/>
          </v:shape>
        </w:pict>
      </w:r>
    </w:p>
    <w:p w:rsidR="00412823" w:rsidRDefault="00412823">
      <w:pPr>
        <w:pStyle w:val="BodyText"/>
        <w:jc w:val="left"/>
      </w:pPr>
    </w:p>
    <w:p w:rsidR="00412823" w:rsidRDefault="00412823">
      <w:pPr>
        <w:pStyle w:val="BodyText"/>
        <w:jc w:val="left"/>
      </w:pPr>
    </w:p>
    <w:p w:rsidR="00412823" w:rsidRDefault="00412823">
      <w:pPr>
        <w:pStyle w:val="BodyText"/>
        <w:jc w:val="left"/>
      </w:pPr>
    </w:p>
    <w:p w:rsidR="00412823" w:rsidRDefault="00412823">
      <w:pPr>
        <w:pStyle w:val="BodyText"/>
        <w:jc w:val="left"/>
      </w:pPr>
      <w:r>
        <w:lastRenderedPageBreak/>
        <w:pict>
          <v:shape id="_x0000_i1037" type="#_x0000_t75" style="width:6in;height:583.5pt">
            <v:imagedata r:id="rId22" o:title="OzoneBasin2"/>
          </v:shape>
        </w:pict>
      </w:r>
    </w:p>
    <w:p w:rsidR="00412823" w:rsidRDefault="00412823">
      <w:pPr>
        <w:pStyle w:val="BodyText"/>
        <w:jc w:val="left"/>
      </w:pPr>
    </w:p>
    <w:p w:rsidR="00412823" w:rsidRDefault="00412823">
      <w:pPr>
        <w:pStyle w:val="BodyText"/>
        <w:jc w:val="left"/>
      </w:pPr>
    </w:p>
    <w:p w:rsidR="00412823" w:rsidRDefault="00412823">
      <w:pPr>
        <w:pStyle w:val="BodyText"/>
        <w:jc w:val="left"/>
      </w:pPr>
    </w:p>
    <w:p w:rsidR="00412823" w:rsidRDefault="00412823">
      <w:pPr>
        <w:pStyle w:val="BodyText"/>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7"/>
        <w:gridCol w:w="5037"/>
      </w:tblGrid>
      <w:tr w:rsidR="00412823">
        <w:tblPrEx>
          <w:tblCellMar>
            <w:top w:w="0" w:type="dxa"/>
            <w:bottom w:w="0" w:type="dxa"/>
          </w:tblCellMar>
        </w:tblPrEx>
        <w:tc>
          <w:tcPr>
            <w:tcW w:w="4428" w:type="dxa"/>
            <w:tcBorders>
              <w:top w:val="nil"/>
              <w:left w:val="nil"/>
              <w:bottom w:val="nil"/>
              <w:right w:val="nil"/>
            </w:tcBorders>
          </w:tcPr>
          <w:p w:rsidR="00412823" w:rsidRDefault="00412823">
            <w:pPr>
              <w:pStyle w:val="BodyText"/>
              <w:jc w:val="left"/>
            </w:pPr>
            <w:r>
              <w:pict>
                <v:shape id="_x0000_i1038" type="#_x0000_t75" style="width:237.75pt;height:160.5pt" o:bordertopcolor="this" o:borderleftcolor="this" o:borderbottomcolor="this" o:borderrightcolor="this">
                  <v:imagedata r:id="rId23" o:title="ScaleUsedToWeighTracer1"/>
                  <w10:bordertop type="single" width="12"/>
                  <w10:borderleft type="single" width="12"/>
                  <w10:borderbottom type="single" width="12"/>
                  <w10:borderright type="single" width="12"/>
                </v:shape>
              </w:pict>
            </w:r>
          </w:p>
        </w:tc>
        <w:bookmarkStart w:id="1" w:name="_MON_1192260875"/>
        <w:bookmarkEnd w:id="1"/>
        <w:tc>
          <w:tcPr>
            <w:tcW w:w="4428" w:type="dxa"/>
            <w:tcBorders>
              <w:top w:val="nil"/>
              <w:left w:val="nil"/>
              <w:bottom w:val="nil"/>
              <w:right w:val="nil"/>
            </w:tcBorders>
          </w:tcPr>
          <w:p w:rsidR="00412823" w:rsidRDefault="00412823">
            <w:pPr>
              <w:pStyle w:val="BodyText"/>
              <w:jc w:val="left"/>
            </w:pPr>
            <w:r>
              <w:object w:dxaOrig="4741" w:dyaOrig="3166">
                <v:shape id="_x0000_i1039" type="#_x0000_t75" style="width:237.75pt;height:161.25pt" o:ole="" o:bordertopcolor="this" o:borderleftcolor="this" o:borderbottomcolor="this" o:borderrightcolor="this">
                  <v:imagedata r:id="rId24" o:title=""/>
                  <w10:bordertop type="single" width="12"/>
                  <w10:borderleft type="single" width="12"/>
                  <w10:borderbottom type="single" width="12"/>
                  <w10:borderright type="single" width="12"/>
                </v:shape>
                <o:OLEObject Type="Embed" ProgID="Word.Picture.8" ShapeID="_x0000_i1039" DrawAspect="Content" ObjectID="_1475385740" r:id="rId25"/>
              </w:object>
            </w:r>
          </w:p>
        </w:tc>
      </w:tr>
      <w:tr w:rsidR="00412823">
        <w:tblPrEx>
          <w:tblCellMar>
            <w:top w:w="0" w:type="dxa"/>
            <w:bottom w:w="0" w:type="dxa"/>
          </w:tblCellMar>
        </w:tblPrEx>
        <w:tc>
          <w:tcPr>
            <w:tcW w:w="4428" w:type="dxa"/>
            <w:tcBorders>
              <w:top w:val="nil"/>
              <w:left w:val="nil"/>
              <w:bottom w:val="nil"/>
              <w:right w:val="nil"/>
            </w:tcBorders>
          </w:tcPr>
          <w:p w:rsidR="00412823" w:rsidRDefault="00412823">
            <w:pPr>
              <w:pStyle w:val="BodyText"/>
              <w:jc w:val="left"/>
            </w:pPr>
            <w:r>
              <w:t>15 Gallons of H</w:t>
            </w:r>
            <w:r>
              <w:rPr>
                <w:vertAlign w:val="subscript"/>
              </w:rPr>
              <w:t>2</w:t>
            </w:r>
            <w:r>
              <w:t>SiF</w:t>
            </w:r>
            <w:r>
              <w:rPr>
                <w:vertAlign w:val="subscript"/>
              </w:rPr>
              <w:t>6</w:t>
            </w:r>
            <w:r>
              <w:t xml:space="preserve"> and Scale</w:t>
            </w:r>
          </w:p>
        </w:tc>
        <w:tc>
          <w:tcPr>
            <w:tcW w:w="4428" w:type="dxa"/>
            <w:tcBorders>
              <w:top w:val="nil"/>
              <w:left w:val="nil"/>
              <w:bottom w:val="nil"/>
              <w:right w:val="nil"/>
            </w:tcBorders>
          </w:tcPr>
          <w:p w:rsidR="00412823" w:rsidRDefault="00412823">
            <w:pPr>
              <w:pStyle w:val="BodyText"/>
              <w:jc w:val="left"/>
            </w:pPr>
            <w:r>
              <w:t>Scale and Container</w:t>
            </w:r>
          </w:p>
        </w:tc>
      </w:tr>
      <w:tr w:rsidR="00412823">
        <w:tblPrEx>
          <w:tblCellMar>
            <w:top w:w="0" w:type="dxa"/>
            <w:bottom w:w="0" w:type="dxa"/>
          </w:tblCellMar>
        </w:tblPrEx>
        <w:tc>
          <w:tcPr>
            <w:tcW w:w="4428" w:type="dxa"/>
            <w:tcBorders>
              <w:top w:val="nil"/>
              <w:left w:val="nil"/>
              <w:bottom w:val="nil"/>
              <w:right w:val="nil"/>
            </w:tcBorders>
          </w:tcPr>
          <w:p w:rsidR="00412823" w:rsidRDefault="00412823">
            <w:pPr>
              <w:pStyle w:val="BodyText"/>
              <w:jc w:val="left"/>
            </w:pPr>
            <w:r>
              <w:pict>
                <v:shape id="_x0000_i1040" type="#_x0000_t75" style="width:237.75pt;height:158.25pt" o:bordertopcolor="this" o:borderleftcolor="this" o:borderbottomcolor="this" o:borderrightcolor="this">
                  <v:imagedata r:id="rId26" o:title="SGofTracer1"/>
                  <w10:bordertop type="single" width="12"/>
                  <w10:borderleft type="single" width="12"/>
                  <w10:borderbottom type="single" width="12"/>
                  <w10:borderright type="single" width="12"/>
                </v:shape>
              </w:pict>
            </w:r>
          </w:p>
        </w:tc>
        <w:tc>
          <w:tcPr>
            <w:tcW w:w="4428" w:type="dxa"/>
            <w:tcBorders>
              <w:top w:val="nil"/>
              <w:left w:val="nil"/>
              <w:bottom w:val="nil"/>
              <w:right w:val="nil"/>
            </w:tcBorders>
          </w:tcPr>
          <w:p w:rsidR="00412823" w:rsidRDefault="00412823">
            <w:pPr>
              <w:pStyle w:val="BodyText"/>
              <w:jc w:val="left"/>
            </w:pPr>
            <w:r>
              <w:pict>
                <v:shape id="_x0000_i1041" type="#_x0000_t75" style="width:237.75pt;height:158.25pt" o:bordertopcolor="this" o:borderleftcolor="this" o:borderbottomcolor="this" o:borderrightcolor="this">
                  <v:imagedata r:id="rId27" o:title="AddingFluorideToPipe1"/>
                  <w10:bordertop type="single" width="12"/>
                  <w10:borderleft type="single" width="12"/>
                  <w10:borderbottom type="single" width="12"/>
                  <w10:borderright type="single" width="12"/>
                </v:shape>
              </w:pict>
            </w:r>
          </w:p>
        </w:tc>
      </w:tr>
      <w:tr w:rsidR="00412823">
        <w:tblPrEx>
          <w:tblCellMar>
            <w:top w:w="0" w:type="dxa"/>
            <w:bottom w:w="0" w:type="dxa"/>
          </w:tblCellMar>
        </w:tblPrEx>
        <w:tc>
          <w:tcPr>
            <w:tcW w:w="4428" w:type="dxa"/>
            <w:tcBorders>
              <w:top w:val="nil"/>
              <w:left w:val="nil"/>
              <w:bottom w:val="nil"/>
              <w:right w:val="nil"/>
            </w:tcBorders>
          </w:tcPr>
          <w:p w:rsidR="00412823" w:rsidRDefault="00412823">
            <w:pPr>
              <w:pStyle w:val="BodyText"/>
              <w:jc w:val="left"/>
            </w:pPr>
            <w:r>
              <w:t>Determining Specific Gravity of H</w:t>
            </w:r>
            <w:r>
              <w:rPr>
                <w:vertAlign w:val="subscript"/>
              </w:rPr>
              <w:t>2</w:t>
            </w:r>
            <w:r>
              <w:t>SiF</w:t>
            </w:r>
            <w:r>
              <w:rPr>
                <w:vertAlign w:val="subscript"/>
              </w:rPr>
              <w:t>6</w:t>
            </w:r>
          </w:p>
        </w:tc>
        <w:tc>
          <w:tcPr>
            <w:tcW w:w="4428" w:type="dxa"/>
            <w:tcBorders>
              <w:top w:val="nil"/>
              <w:left w:val="nil"/>
              <w:bottom w:val="nil"/>
              <w:right w:val="nil"/>
            </w:tcBorders>
          </w:tcPr>
          <w:p w:rsidR="00412823" w:rsidRDefault="00412823">
            <w:pPr>
              <w:pStyle w:val="BodyText"/>
              <w:jc w:val="left"/>
            </w:pPr>
            <w:r>
              <w:t>Adding Fluoride into Tracer Pipe</w:t>
            </w:r>
          </w:p>
        </w:tc>
      </w:tr>
      <w:tr w:rsidR="00412823">
        <w:tblPrEx>
          <w:tblCellMar>
            <w:top w:w="0" w:type="dxa"/>
            <w:bottom w:w="0" w:type="dxa"/>
          </w:tblCellMar>
        </w:tblPrEx>
        <w:tc>
          <w:tcPr>
            <w:tcW w:w="4428" w:type="dxa"/>
            <w:tcBorders>
              <w:top w:val="nil"/>
              <w:left w:val="nil"/>
              <w:bottom w:val="nil"/>
              <w:right w:val="nil"/>
            </w:tcBorders>
          </w:tcPr>
          <w:p w:rsidR="00412823" w:rsidRDefault="00412823">
            <w:pPr>
              <w:pStyle w:val="BodyText"/>
              <w:jc w:val="left"/>
            </w:pPr>
            <w:r>
              <w:pict>
                <v:shape id="_x0000_i1042" type="#_x0000_t75" style="width:237.75pt;height:158.25pt" o:bordertopcolor="this" o:borderleftcolor="this" o:borderbottomcolor="this" o:borderrightcolor="this">
                  <v:imagedata r:id="rId28" o:title="TracerPipe1"/>
                  <w10:bordertop type="single" width="12"/>
                  <w10:borderleft type="single" width="12"/>
                  <w10:borderbottom type="single" width="12"/>
                  <w10:borderright type="single" width="12"/>
                </v:shape>
              </w:pict>
            </w:r>
          </w:p>
        </w:tc>
        <w:tc>
          <w:tcPr>
            <w:tcW w:w="4428" w:type="dxa"/>
            <w:tcBorders>
              <w:top w:val="nil"/>
              <w:left w:val="nil"/>
              <w:bottom w:val="nil"/>
              <w:right w:val="nil"/>
            </w:tcBorders>
          </w:tcPr>
          <w:p w:rsidR="00412823" w:rsidRDefault="00412823">
            <w:pPr>
              <w:pStyle w:val="BodyText"/>
              <w:jc w:val="left"/>
            </w:pPr>
            <w:r>
              <w:pict>
                <v:shape id="_x0000_i1043" type="#_x0000_t75" style="width:237.75pt;height:158.25pt" o:bordertopcolor="this" o:borderleftcolor="this" o:borderbottomcolor="this" o:borderrightcolor="this">
                  <v:imagedata r:id="rId29" o:title="ValveInTracerPipe1"/>
                  <w10:bordertop type="single" width="12"/>
                  <w10:borderleft type="single" width="12"/>
                  <w10:borderbottom type="single" width="12"/>
                  <w10:borderright type="single" width="12"/>
                </v:shape>
              </w:pict>
            </w:r>
          </w:p>
        </w:tc>
      </w:tr>
      <w:tr w:rsidR="00412823">
        <w:tblPrEx>
          <w:tblCellMar>
            <w:top w:w="0" w:type="dxa"/>
            <w:bottom w:w="0" w:type="dxa"/>
          </w:tblCellMar>
        </w:tblPrEx>
        <w:tc>
          <w:tcPr>
            <w:tcW w:w="4428" w:type="dxa"/>
            <w:tcBorders>
              <w:top w:val="nil"/>
              <w:left w:val="nil"/>
              <w:bottom w:val="nil"/>
              <w:right w:val="nil"/>
            </w:tcBorders>
          </w:tcPr>
          <w:p w:rsidR="00412823" w:rsidRDefault="00412823">
            <w:pPr>
              <w:pStyle w:val="BodyText"/>
              <w:jc w:val="left"/>
            </w:pPr>
            <w:r>
              <w:t>Tracer Pipe</w:t>
            </w:r>
          </w:p>
        </w:tc>
        <w:tc>
          <w:tcPr>
            <w:tcW w:w="4428" w:type="dxa"/>
            <w:tcBorders>
              <w:top w:val="nil"/>
              <w:left w:val="nil"/>
              <w:bottom w:val="nil"/>
              <w:right w:val="nil"/>
            </w:tcBorders>
          </w:tcPr>
          <w:p w:rsidR="00412823" w:rsidRDefault="00412823">
            <w:pPr>
              <w:pStyle w:val="BodyText"/>
              <w:jc w:val="left"/>
            </w:pPr>
            <w:r>
              <w:t>Tracer Pipe Valve</w:t>
            </w:r>
          </w:p>
        </w:tc>
      </w:tr>
    </w:tbl>
    <w:p w:rsidR="00412823" w:rsidRDefault="00412823">
      <w:pPr>
        <w:pStyle w:val="BodyText"/>
        <w:jc w:val="left"/>
      </w:pPr>
    </w:p>
    <w:p w:rsidR="00412823" w:rsidRDefault="00412823">
      <w:pPr>
        <w:pStyle w:val="BodyText"/>
        <w:jc w:val="left"/>
      </w:pPr>
    </w:p>
    <w:p w:rsidR="00412823" w:rsidRDefault="00412823">
      <w:pPr>
        <w:pStyle w:val="BodyText"/>
        <w:jc w:val="left"/>
      </w:pPr>
    </w:p>
    <w:p w:rsidR="00412823" w:rsidRDefault="00412823">
      <w:pPr>
        <w:pStyle w:val="BodyText"/>
        <w:jc w:val="left"/>
      </w:pPr>
    </w:p>
    <w:p w:rsidR="00412823" w:rsidRDefault="00412823">
      <w:pPr>
        <w:pStyle w:val="BodyText"/>
        <w:jc w:val="left"/>
      </w:pPr>
    </w:p>
    <w:p w:rsidR="00412823" w:rsidRDefault="00412823">
      <w:pPr>
        <w:pStyle w:val="BodyText"/>
        <w:jc w:val="left"/>
      </w:pPr>
    </w:p>
    <w:p w:rsidR="00412823" w:rsidRDefault="00412823">
      <w:pPr>
        <w:pStyle w:val="BodyText"/>
        <w:jc w:val="left"/>
      </w:pPr>
    </w:p>
    <w:p w:rsidR="00412823" w:rsidRDefault="00412823">
      <w:pPr>
        <w:pStyle w:val="BodyText"/>
        <w:jc w:val="left"/>
      </w:pPr>
      <w:r>
        <w:br w:type="page"/>
      </w:r>
    </w:p>
    <w:tbl>
      <w:tblPr>
        <w:tblW w:w="0" w:type="auto"/>
        <w:tblLook w:val="0000" w:firstRow="0" w:lastRow="0" w:firstColumn="0" w:lastColumn="0" w:noHBand="0" w:noVBand="0"/>
      </w:tblPr>
      <w:tblGrid>
        <w:gridCol w:w="4675"/>
        <w:gridCol w:w="4870"/>
      </w:tblGrid>
      <w:tr w:rsidR="00412823">
        <w:tblPrEx>
          <w:tblCellMar>
            <w:top w:w="0" w:type="dxa"/>
            <w:bottom w:w="0" w:type="dxa"/>
          </w:tblCellMar>
        </w:tblPrEx>
        <w:tc>
          <w:tcPr>
            <w:tcW w:w="4428" w:type="dxa"/>
          </w:tcPr>
          <w:p w:rsidR="00412823" w:rsidRDefault="00412823">
            <w:pPr>
              <w:pStyle w:val="BodyText"/>
              <w:jc w:val="left"/>
            </w:pPr>
            <w:r>
              <w:pict>
                <v:shape id="_x0000_i1044" type="#_x0000_t75" style="width:219.75pt;height:146.25pt" o:bordertopcolor="this" o:borderleftcolor="this" o:borderbottomcolor="this" o:borderrightcolor="this">
                  <v:imagedata r:id="rId30" o:title="SampleStationForCells2&amp;4_1"/>
                  <w10:bordertop type="single" width="12"/>
                  <w10:borderleft type="single" width="12"/>
                  <w10:borderbottom type="single" width="12"/>
                  <w10:borderright type="single" width="12"/>
                </v:shape>
              </w:pict>
            </w:r>
          </w:p>
        </w:tc>
        <w:tc>
          <w:tcPr>
            <w:tcW w:w="4428" w:type="dxa"/>
          </w:tcPr>
          <w:p w:rsidR="00412823" w:rsidRDefault="00412823">
            <w:pPr>
              <w:pStyle w:val="BodyText"/>
              <w:jc w:val="left"/>
            </w:pPr>
            <w:r>
              <w:pict>
                <v:shape id="_x0000_i1045" type="#_x0000_t75" style="width:219.75pt;height:146.25pt" o:bordertopcolor="this" o:borderleftcolor="this" o:borderbottomcolor="this" o:borderrightcolor="this">
                  <v:imagedata r:id="rId31" o:title="SampleStation2_1"/>
                  <w10:bordertop type="single" width="12"/>
                  <w10:borderleft type="single" width="12"/>
                  <w10:borderbottom type="single" width="12"/>
                  <w10:borderright type="single" width="12"/>
                </v:shape>
              </w:pict>
            </w:r>
          </w:p>
        </w:tc>
      </w:tr>
      <w:tr w:rsidR="00412823">
        <w:tblPrEx>
          <w:tblCellMar>
            <w:top w:w="0" w:type="dxa"/>
            <w:bottom w:w="0" w:type="dxa"/>
          </w:tblCellMar>
        </w:tblPrEx>
        <w:tc>
          <w:tcPr>
            <w:tcW w:w="4428" w:type="dxa"/>
          </w:tcPr>
          <w:p w:rsidR="00412823" w:rsidRDefault="00412823">
            <w:pPr>
              <w:pStyle w:val="BodyText"/>
              <w:jc w:val="left"/>
            </w:pPr>
            <w:r>
              <w:t>Sample Station for Cells 2 &amp; 4</w:t>
            </w:r>
          </w:p>
        </w:tc>
        <w:tc>
          <w:tcPr>
            <w:tcW w:w="4428" w:type="dxa"/>
          </w:tcPr>
          <w:p w:rsidR="00412823" w:rsidRDefault="00412823">
            <w:pPr>
              <w:pStyle w:val="BodyText"/>
              <w:jc w:val="left"/>
            </w:pPr>
            <w:r>
              <w:t xml:space="preserve">Sample Station for End of </w:t>
            </w:r>
            <w:smartTag w:uri="urn:schemas-microsoft-com:office:smarttags" w:element="place">
              <w:smartTag w:uri="urn:schemas-microsoft-com:office:smarttags" w:element="PlaceName">
                <w:r>
                  <w:t>Ozone</w:t>
                </w:r>
              </w:smartTag>
              <w:r>
                <w:t xml:space="preserve"> </w:t>
              </w:r>
              <w:smartTag w:uri="urn:schemas-microsoft-com:office:smarttags" w:element="PlaceType">
                <w:r>
                  <w:t>Basin</w:t>
                </w:r>
              </w:smartTag>
            </w:smartTag>
          </w:p>
        </w:tc>
      </w:tr>
      <w:tr w:rsidR="00412823">
        <w:tblPrEx>
          <w:tblCellMar>
            <w:top w:w="0" w:type="dxa"/>
            <w:bottom w:w="0" w:type="dxa"/>
          </w:tblCellMar>
        </w:tblPrEx>
        <w:tc>
          <w:tcPr>
            <w:tcW w:w="4428" w:type="dxa"/>
          </w:tcPr>
          <w:p w:rsidR="00412823" w:rsidRDefault="00412823">
            <w:pPr>
              <w:pStyle w:val="BodyText"/>
              <w:jc w:val="left"/>
            </w:pPr>
          </w:p>
        </w:tc>
        <w:tc>
          <w:tcPr>
            <w:tcW w:w="4428" w:type="dxa"/>
          </w:tcPr>
          <w:p w:rsidR="00412823" w:rsidRDefault="00412823">
            <w:pPr>
              <w:pStyle w:val="BodyText"/>
              <w:jc w:val="left"/>
            </w:pPr>
          </w:p>
        </w:tc>
      </w:tr>
      <w:tr w:rsidR="00412823">
        <w:tblPrEx>
          <w:tblCellMar>
            <w:top w:w="0" w:type="dxa"/>
            <w:bottom w:w="0" w:type="dxa"/>
          </w:tblCellMar>
        </w:tblPrEx>
        <w:tc>
          <w:tcPr>
            <w:tcW w:w="4428" w:type="dxa"/>
          </w:tcPr>
          <w:p w:rsidR="00412823" w:rsidRDefault="00412823">
            <w:pPr>
              <w:pStyle w:val="BodyText"/>
              <w:jc w:val="left"/>
            </w:pPr>
            <w:r>
              <w:pict>
                <v:shape id="_x0000_i1046" type="#_x0000_t75" style="width:202.5pt;height:152.25pt" o:bordertopcolor="this" o:borderleftcolor="this" o:borderbottomcolor="this" o:borderrightcolor="this">
                  <v:imagedata r:id="rId32" o:title="ContactBasinOutletPipe&amp;SampleTap1"/>
                  <w10:bordertop type="single" width="12"/>
                  <w10:borderleft type="single" width="12"/>
                  <w10:borderbottom type="single" width="12"/>
                  <w10:borderright type="single" width="12"/>
                </v:shape>
              </w:pict>
            </w:r>
          </w:p>
        </w:tc>
        <w:tc>
          <w:tcPr>
            <w:tcW w:w="4428" w:type="dxa"/>
          </w:tcPr>
          <w:p w:rsidR="00412823" w:rsidRDefault="00412823">
            <w:pPr>
              <w:pStyle w:val="BodyText"/>
              <w:jc w:val="left"/>
            </w:pPr>
            <w:r>
              <w:pict>
                <v:shape id="_x0000_i1047" type="#_x0000_t75" style="width:229.5pt;height:152.25pt" o:bordertopcolor="this" o:borderleftcolor="this" o:borderbottomcolor="this" o:borderrightcolor="this">
                  <v:imagedata r:id="rId33" o:title="GuyAnalzingSamples1"/>
                  <w10:bordertop type="single" width="12"/>
                  <w10:borderleft type="single" width="12"/>
                  <w10:borderbottom type="single" width="12"/>
                  <w10:borderright type="single" width="12"/>
                </v:shape>
              </w:pict>
            </w:r>
          </w:p>
        </w:tc>
      </w:tr>
      <w:tr w:rsidR="00412823">
        <w:tblPrEx>
          <w:tblCellMar>
            <w:top w:w="0" w:type="dxa"/>
            <w:bottom w:w="0" w:type="dxa"/>
          </w:tblCellMar>
        </w:tblPrEx>
        <w:tc>
          <w:tcPr>
            <w:tcW w:w="4428" w:type="dxa"/>
          </w:tcPr>
          <w:p w:rsidR="00412823" w:rsidRDefault="00412823">
            <w:pPr>
              <w:pStyle w:val="BodyText"/>
              <w:jc w:val="left"/>
            </w:pPr>
            <w:smartTag w:uri="urn:schemas-microsoft-com:office:smarttags" w:element="place">
              <w:smartTag w:uri="urn:schemas-microsoft-com:office:smarttags" w:element="PlaceName">
                <w:r>
                  <w:t>Contact</w:t>
                </w:r>
              </w:smartTag>
              <w:r>
                <w:t xml:space="preserve"> </w:t>
              </w:r>
              <w:smartTag w:uri="urn:schemas-microsoft-com:office:smarttags" w:element="PlaceType">
                <w:r>
                  <w:t>Basin</w:t>
                </w:r>
              </w:smartTag>
            </w:smartTag>
            <w:r>
              <w:t xml:space="preserve"> Outlet Pipe</w:t>
            </w:r>
          </w:p>
        </w:tc>
        <w:tc>
          <w:tcPr>
            <w:tcW w:w="4428" w:type="dxa"/>
          </w:tcPr>
          <w:p w:rsidR="00412823" w:rsidRDefault="00412823">
            <w:pPr>
              <w:pStyle w:val="BodyText"/>
              <w:jc w:val="left"/>
            </w:pPr>
            <w:r>
              <w:t>Conducting Fluoride Analysis</w:t>
            </w:r>
          </w:p>
        </w:tc>
      </w:tr>
      <w:tr w:rsidR="00412823">
        <w:tblPrEx>
          <w:tblCellMar>
            <w:top w:w="0" w:type="dxa"/>
            <w:bottom w:w="0" w:type="dxa"/>
          </w:tblCellMar>
        </w:tblPrEx>
        <w:tc>
          <w:tcPr>
            <w:tcW w:w="4428" w:type="dxa"/>
          </w:tcPr>
          <w:p w:rsidR="00412823" w:rsidRDefault="00412823">
            <w:pPr>
              <w:pStyle w:val="BodyText"/>
              <w:jc w:val="left"/>
            </w:pPr>
          </w:p>
        </w:tc>
        <w:tc>
          <w:tcPr>
            <w:tcW w:w="4428" w:type="dxa"/>
          </w:tcPr>
          <w:p w:rsidR="00412823" w:rsidRDefault="00412823">
            <w:pPr>
              <w:pStyle w:val="BodyText"/>
              <w:jc w:val="left"/>
            </w:pPr>
          </w:p>
        </w:tc>
      </w:tr>
    </w:tbl>
    <w:p w:rsidR="00412823" w:rsidRDefault="00412823">
      <w:pPr>
        <w:pStyle w:val="BodyText"/>
        <w:jc w:val="left"/>
      </w:pPr>
    </w:p>
    <w:p w:rsidR="00412823" w:rsidRDefault="00412823">
      <w:pPr>
        <w:pStyle w:val="BodyText"/>
        <w:jc w:val="left"/>
      </w:pPr>
    </w:p>
    <w:p w:rsidR="00412823" w:rsidRDefault="00412823">
      <w:pPr>
        <w:pStyle w:val="BodyText"/>
        <w:jc w:val="left"/>
      </w:pPr>
    </w:p>
    <w:p w:rsidR="00412823" w:rsidRDefault="00412823">
      <w:pPr>
        <w:pStyle w:val="BodyText"/>
        <w:jc w:val="left"/>
      </w:pPr>
    </w:p>
    <w:p w:rsidR="00412823" w:rsidRDefault="00412823">
      <w:pPr>
        <w:pStyle w:val="BodyText"/>
        <w:jc w:val="left"/>
      </w:pPr>
    </w:p>
    <w:p w:rsidR="00412823" w:rsidRDefault="00412823">
      <w:pPr>
        <w:pStyle w:val="BodyText"/>
        <w:jc w:val="left"/>
      </w:pPr>
    </w:p>
    <w:p w:rsidR="00412823" w:rsidRDefault="00412823">
      <w:pPr>
        <w:pStyle w:val="BodyText"/>
        <w:jc w:val="left"/>
      </w:pPr>
    </w:p>
    <w:p w:rsidR="00412823" w:rsidRDefault="00412823">
      <w:pPr>
        <w:pStyle w:val="BodyText"/>
        <w:jc w:val="left"/>
      </w:pPr>
    </w:p>
    <w:p w:rsidR="00412823" w:rsidRDefault="00412823">
      <w:pPr>
        <w:pStyle w:val="BodyText"/>
        <w:jc w:val="left"/>
      </w:pPr>
    </w:p>
    <w:p w:rsidR="00412823" w:rsidRDefault="00412823">
      <w:pPr>
        <w:pStyle w:val="BodyText"/>
        <w:jc w:val="left"/>
      </w:pPr>
    </w:p>
    <w:p w:rsidR="00412823" w:rsidRDefault="00412823">
      <w:pPr>
        <w:pStyle w:val="BodyText"/>
        <w:jc w:val="left"/>
      </w:pPr>
    </w:p>
    <w:p w:rsidR="00412823" w:rsidRDefault="00412823">
      <w:pPr>
        <w:pStyle w:val="BodyText"/>
        <w:jc w:val="left"/>
      </w:pPr>
    </w:p>
    <w:p w:rsidR="00412823" w:rsidRDefault="00412823">
      <w:pPr>
        <w:pStyle w:val="BodyText"/>
        <w:jc w:val="left"/>
      </w:pPr>
    </w:p>
    <w:p w:rsidR="00412823" w:rsidRDefault="00412823">
      <w:pPr>
        <w:pStyle w:val="BodyText"/>
        <w:jc w:val="left"/>
      </w:pPr>
    </w:p>
    <w:p w:rsidR="00412823" w:rsidRDefault="00412823">
      <w:pPr>
        <w:pStyle w:val="BodyText"/>
        <w:jc w:val="left"/>
      </w:pPr>
    </w:p>
    <w:p w:rsidR="00412823" w:rsidRDefault="00412823">
      <w:pPr>
        <w:pStyle w:val="BodyText"/>
        <w:jc w:val="left"/>
      </w:pPr>
    </w:p>
    <w:p w:rsidR="00412823" w:rsidRDefault="00412823">
      <w:pPr>
        <w:pStyle w:val="BodyText"/>
        <w:jc w:val="left"/>
      </w:pPr>
    </w:p>
    <w:p w:rsidR="00412823" w:rsidRDefault="00412823">
      <w:pPr>
        <w:pStyle w:val="BodyText"/>
        <w:jc w:val="left"/>
      </w:pPr>
    </w:p>
    <w:p w:rsidR="00412823" w:rsidRDefault="00412823">
      <w:pPr>
        <w:pStyle w:val="BodyText"/>
        <w:jc w:val="left"/>
      </w:pPr>
    </w:p>
    <w:p w:rsidR="00412823" w:rsidRDefault="00412823">
      <w:pPr>
        <w:pStyle w:val="BodyText"/>
        <w:jc w:val="left"/>
      </w:pPr>
    </w:p>
    <w:p w:rsidR="00412823" w:rsidRDefault="00412823">
      <w:pPr>
        <w:pStyle w:val="BodyText"/>
        <w:jc w:val="left"/>
      </w:pPr>
      <w:r>
        <w:t xml:space="preserve">File: </w:t>
      </w:r>
      <w:proofErr w:type="spellStart"/>
      <w:r>
        <w:t>Fresno_OzoneContactChamberStudyReport</w:t>
      </w:r>
      <w:proofErr w:type="spellEnd"/>
    </w:p>
    <w:p w:rsidR="00412823" w:rsidRDefault="00412823">
      <w:pPr>
        <w:pStyle w:val="BodyText"/>
        <w:jc w:val="left"/>
      </w:pPr>
    </w:p>
    <w:p w:rsidR="00412823" w:rsidRDefault="00412823">
      <w:pPr>
        <w:pStyle w:val="BodyText"/>
        <w:jc w:val="center"/>
        <w:rPr>
          <w:rFonts w:ascii="Arial" w:hAnsi="Arial" w:cs="Arial"/>
          <w:b/>
          <w:bCs/>
          <w:sz w:val="40"/>
        </w:rPr>
      </w:pPr>
      <w:r>
        <w:br w:type="page"/>
      </w:r>
      <w:r>
        <w:rPr>
          <w:rFonts w:ascii="Arial" w:hAnsi="Arial" w:cs="Arial"/>
          <w:b/>
          <w:bCs/>
          <w:sz w:val="40"/>
        </w:rPr>
        <w:lastRenderedPageBreak/>
        <w:t>Appendix A</w:t>
      </w:r>
    </w:p>
    <w:p w:rsidR="00412823" w:rsidRDefault="00412823">
      <w:pPr>
        <w:pStyle w:val="BodyText"/>
        <w:jc w:val="center"/>
        <w:rPr>
          <w:rFonts w:ascii="Arial" w:hAnsi="Arial" w:cs="Arial"/>
          <w:b/>
          <w:bCs/>
          <w:sz w:val="32"/>
        </w:rPr>
      </w:pPr>
    </w:p>
    <w:p w:rsidR="00412823" w:rsidRDefault="00412823">
      <w:pPr>
        <w:pStyle w:val="BodyText"/>
        <w:numPr>
          <w:ilvl w:val="0"/>
          <w:numId w:val="4"/>
        </w:numPr>
        <w:jc w:val="left"/>
        <w:rPr>
          <w:rFonts w:ascii="Arial" w:hAnsi="Arial" w:cs="Arial"/>
          <w:sz w:val="32"/>
        </w:rPr>
      </w:pPr>
      <w:r>
        <w:rPr>
          <w:rFonts w:ascii="Arial" w:hAnsi="Arial" w:cs="Arial"/>
          <w:sz w:val="32"/>
        </w:rPr>
        <w:t>Tracer Protocol</w:t>
      </w:r>
    </w:p>
    <w:p w:rsidR="00412823" w:rsidRDefault="00412823">
      <w:pPr>
        <w:pStyle w:val="BodyText"/>
        <w:jc w:val="left"/>
        <w:rPr>
          <w:rFonts w:ascii="Arial" w:hAnsi="Arial" w:cs="Arial"/>
          <w:sz w:val="32"/>
        </w:rPr>
      </w:pPr>
    </w:p>
    <w:p w:rsidR="00412823" w:rsidRDefault="00412823">
      <w:pPr>
        <w:pStyle w:val="Heading4"/>
        <w:jc w:val="center"/>
        <w:rPr>
          <w:sz w:val="32"/>
        </w:rPr>
        <w:sectPr w:rsidR="00412823">
          <w:headerReference w:type="default" r:id="rId34"/>
          <w:footerReference w:type="default" r:id="rId35"/>
          <w:pgSz w:w="12240" w:h="15840" w:code="1"/>
          <w:pgMar w:top="1008" w:right="1800" w:bottom="1440" w:left="1800" w:header="720" w:footer="720" w:gutter="0"/>
          <w:pgNumType w:start="0"/>
          <w:cols w:space="720"/>
          <w:titlePg/>
        </w:sectPr>
      </w:pPr>
    </w:p>
    <w:p w:rsidR="00412823" w:rsidRDefault="00412823">
      <w:pPr>
        <w:pStyle w:val="Heading4"/>
        <w:jc w:val="center"/>
      </w:pPr>
      <w:r>
        <w:lastRenderedPageBreak/>
        <w:t>Ozone Tracer Study Protocol</w:t>
      </w:r>
    </w:p>
    <w:p w:rsidR="00412823" w:rsidRDefault="00412823">
      <w:pPr>
        <w:jc w:val="center"/>
        <w:rPr>
          <w:rFonts w:ascii="Arial" w:hAnsi="Arial" w:cs="Arial"/>
          <w:sz w:val="56"/>
        </w:rPr>
      </w:pPr>
      <w:r>
        <w:rPr>
          <w:rFonts w:ascii="Arial" w:hAnsi="Arial" w:cs="Arial"/>
          <w:sz w:val="56"/>
        </w:rPr>
        <w:t xml:space="preserve">For </w:t>
      </w:r>
    </w:p>
    <w:p w:rsidR="00412823" w:rsidRDefault="00412823">
      <w:pPr>
        <w:jc w:val="center"/>
        <w:rPr>
          <w:rFonts w:ascii="Arial" w:hAnsi="Arial" w:cs="Arial"/>
          <w:sz w:val="56"/>
        </w:rPr>
      </w:pPr>
      <w:r>
        <w:rPr>
          <w:rFonts w:ascii="Arial" w:hAnsi="Arial" w:cs="Arial"/>
          <w:sz w:val="56"/>
        </w:rPr>
        <w:t xml:space="preserve">The City of </w:t>
      </w:r>
      <w:smartTag w:uri="urn:schemas-microsoft-com:office:smarttags" w:element="City">
        <w:smartTag w:uri="urn:schemas-microsoft-com:office:smarttags" w:element="place">
          <w:r>
            <w:rPr>
              <w:rFonts w:ascii="Arial" w:hAnsi="Arial" w:cs="Arial"/>
              <w:sz w:val="56"/>
            </w:rPr>
            <w:t>Fresno</w:t>
          </w:r>
        </w:smartTag>
      </w:smartTag>
    </w:p>
    <w:p w:rsidR="00412823" w:rsidRDefault="00412823">
      <w:pPr>
        <w:jc w:val="center"/>
        <w:rPr>
          <w:rFonts w:ascii="Arial" w:hAnsi="Arial" w:cs="Arial"/>
          <w:sz w:val="56"/>
        </w:rPr>
      </w:pPr>
      <w:r>
        <w:rPr>
          <w:rFonts w:ascii="Arial" w:hAnsi="Arial" w:cs="Arial"/>
          <w:sz w:val="56"/>
        </w:rPr>
        <w:t>Surface Water Treatment Plant</w:t>
      </w:r>
    </w:p>
    <w:p w:rsidR="00412823" w:rsidRDefault="00412823">
      <w:pPr>
        <w:jc w:val="center"/>
        <w:rPr>
          <w:rFonts w:ascii="Arial" w:hAnsi="Arial" w:cs="Arial"/>
          <w:sz w:val="56"/>
        </w:rPr>
      </w:pPr>
    </w:p>
    <w:p w:rsidR="00412823" w:rsidRDefault="00412823">
      <w:pPr>
        <w:pBdr>
          <w:top w:val="single" w:sz="12" w:space="1" w:color="auto"/>
        </w:pBdr>
        <w:rPr>
          <w:rFonts w:ascii="Arial" w:hAnsi="Arial" w:cs="Arial"/>
          <w:sz w:val="56"/>
        </w:rPr>
      </w:pPr>
    </w:p>
    <w:p w:rsidR="00412823" w:rsidRDefault="00412823">
      <w:pPr>
        <w:jc w:val="center"/>
        <w:rPr>
          <w:rFonts w:ascii="Arial" w:hAnsi="Arial" w:cs="Arial"/>
        </w:rPr>
      </w:pPr>
    </w:p>
    <w:p w:rsidR="00412823" w:rsidRDefault="00412823"/>
    <w:p w:rsidR="00412823" w:rsidRDefault="00412823"/>
    <w:p w:rsidR="00412823" w:rsidRDefault="00412823"/>
    <w:p w:rsidR="00412823" w:rsidRDefault="00412823"/>
    <w:p w:rsidR="00412823" w:rsidRDefault="00412823">
      <w:pPr>
        <w:pStyle w:val="Header"/>
        <w:tabs>
          <w:tab w:val="clear" w:pos="4320"/>
          <w:tab w:val="clear" w:pos="8640"/>
        </w:tabs>
        <w:rPr>
          <w:rFonts w:ascii="Arial" w:hAnsi="Arial" w:cs="Arial"/>
          <w:b/>
          <w:bCs/>
          <w:sz w:val="36"/>
        </w:rPr>
      </w:pPr>
      <w:r>
        <w:rPr>
          <w:rFonts w:ascii="Arial" w:hAnsi="Arial" w:cs="Arial"/>
          <w:b/>
          <w:bCs/>
          <w:sz w:val="36"/>
        </w:rPr>
        <w:t xml:space="preserve">City of </w:t>
      </w:r>
      <w:smartTag w:uri="urn:schemas-microsoft-com:office:smarttags" w:element="City">
        <w:smartTag w:uri="urn:schemas-microsoft-com:office:smarttags" w:element="place">
          <w:r>
            <w:rPr>
              <w:rFonts w:ascii="Arial" w:hAnsi="Arial" w:cs="Arial"/>
              <w:b/>
              <w:bCs/>
              <w:sz w:val="36"/>
            </w:rPr>
            <w:t>Fresno</w:t>
          </w:r>
        </w:smartTag>
      </w:smartTag>
    </w:p>
    <w:p w:rsidR="00412823" w:rsidRDefault="00412823">
      <w:pPr>
        <w:pStyle w:val="Header"/>
        <w:tabs>
          <w:tab w:val="clear" w:pos="4320"/>
          <w:tab w:val="clear" w:pos="8640"/>
        </w:tabs>
        <w:spacing w:line="120" w:lineRule="auto"/>
        <w:ind w:left="1440" w:firstLine="720"/>
        <w:rPr>
          <w:rFonts w:ascii="Arial" w:hAnsi="Arial" w:cs="Arial"/>
          <w:b/>
          <w:bCs/>
          <w:sz w:val="36"/>
        </w:rPr>
      </w:pPr>
    </w:p>
    <w:p w:rsidR="00412823" w:rsidRDefault="00412823">
      <w:pPr>
        <w:pStyle w:val="Header"/>
        <w:tabs>
          <w:tab w:val="clear" w:pos="4320"/>
          <w:tab w:val="clear" w:pos="8640"/>
        </w:tabs>
        <w:rPr>
          <w:rFonts w:ascii="Arial" w:hAnsi="Arial" w:cs="Arial"/>
          <w:sz w:val="32"/>
        </w:rPr>
      </w:pPr>
      <w:r>
        <w:rPr>
          <w:rFonts w:ascii="Arial" w:hAnsi="Arial" w:cs="Arial"/>
          <w:sz w:val="32"/>
        </w:rPr>
        <w:t>Robert Moorhead, Chief of Operations, Water Division</w:t>
      </w:r>
    </w:p>
    <w:p w:rsidR="00412823" w:rsidRDefault="00412823">
      <w:pPr>
        <w:pStyle w:val="Header"/>
        <w:tabs>
          <w:tab w:val="clear" w:pos="4320"/>
          <w:tab w:val="clear" w:pos="8640"/>
        </w:tabs>
        <w:rPr>
          <w:rFonts w:ascii="Arial" w:hAnsi="Arial" w:cs="Arial"/>
          <w:sz w:val="32"/>
        </w:rPr>
      </w:pPr>
      <w:r>
        <w:rPr>
          <w:rFonts w:ascii="Arial" w:hAnsi="Arial" w:cs="Arial"/>
          <w:sz w:val="32"/>
        </w:rPr>
        <w:t>Glenn Knapp, P.E., DPU, Water Division</w:t>
      </w:r>
    </w:p>
    <w:p w:rsidR="00412823" w:rsidRDefault="00412823">
      <w:pPr>
        <w:pStyle w:val="Header"/>
        <w:tabs>
          <w:tab w:val="clear" w:pos="4320"/>
          <w:tab w:val="clear" w:pos="8640"/>
        </w:tabs>
        <w:rPr>
          <w:rFonts w:ascii="Arial" w:hAnsi="Arial" w:cs="Arial"/>
          <w:sz w:val="32"/>
        </w:rPr>
      </w:pPr>
    </w:p>
    <w:p w:rsidR="00412823" w:rsidRDefault="00412823">
      <w:pPr>
        <w:pStyle w:val="Header"/>
        <w:tabs>
          <w:tab w:val="clear" w:pos="4320"/>
          <w:tab w:val="clear" w:pos="8640"/>
        </w:tabs>
        <w:rPr>
          <w:rFonts w:ascii="Arial" w:hAnsi="Arial" w:cs="Arial"/>
          <w:b/>
          <w:bCs/>
          <w:sz w:val="36"/>
        </w:rPr>
      </w:pPr>
      <w:r>
        <w:rPr>
          <w:rFonts w:ascii="Arial" w:hAnsi="Arial" w:cs="Arial"/>
          <w:b/>
          <w:bCs/>
          <w:sz w:val="36"/>
        </w:rPr>
        <w:t xml:space="preserve">Mendocino District, </w:t>
      </w:r>
      <w:smartTag w:uri="urn:schemas-microsoft-com:office:smarttags" w:element="City">
        <w:smartTag w:uri="urn:schemas-microsoft-com:office:smarttags" w:element="place">
          <w:r>
            <w:rPr>
              <w:rFonts w:ascii="Arial" w:hAnsi="Arial" w:cs="Arial"/>
              <w:b/>
              <w:bCs/>
              <w:sz w:val="36"/>
            </w:rPr>
            <w:t>Santa Rosa</w:t>
          </w:r>
        </w:smartTag>
      </w:smartTag>
    </w:p>
    <w:p w:rsidR="00412823" w:rsidRDefault="00412823">
      <w:pPr>
        <w:pStyle w:val="Header"/>
        <w:tabs>
          <w:tab w:val="clear" w:pos="4320"/>
          <w:tab w:val="clear" w:pos="8640"/>
        </w:tabs>
        <w:spacing w:line="120" w:lineRule="auto"/>
        <w:ind w:left="1440" w:firstLine="720"/>
        <w:rPr>
          <w:rFonts w:ascii="Arial" w:hAnsi="Arial" w:cs="Arial"/>
          <w:b/>
          <w:bCs/>
          <w:sz w:val="36"/>
        </w:rPr>
      </w:pPr>
    </w:p>
    <w:p w:rsidR="00412823" w:rsidRDefault="00412823">
      <w:pPr>
        <w:pStyle w:val="Header"/>
        <w:tabs>
          <w:tab w:val="clear" w:pos="4320"/>
          <w:tab w:val="clear" w:pos="8640"/>
        </w:tabs>
        <w:rPr>
          <w:rFonts w:ascii="Arial" w:hAnsi="Arial" w:cs="Arial"/>
          <w:sz w:val="32"/>
        </w:rPr>
      </w:pPr>
      <w:r>
        <w:rPr>
          <w:rFonts w:ascii="Arial" w:hAnsi="Arial" w:cs="Arial"/>
          <w:sz w:val="32"/>
        </w:rPr>
        <w:t>Guy Schott, P.E., Associate Sanitary Engineer</w:t>
      </w:r>
    </w:p>
    <w:p w:rsidR="00412823" w:rsidRDefault="00412823">
      <w:pPr>
        <w:pStyle w:val="Header"/>
        <w:tabs>
          <w:tab w:val="clear" w:pos="4320"/>
          <w:tab w:val="clear" w:pos="8640"/>
        </w:tabs>
        <w:rPr>
          <w:rFonts w:ascii="Arial" w:hAnsi="Arial" w:cs="Arial"/>
          <w:sz w:val="32"/>
        </w:rPr>
      </w:pPr>
      <w:r>
        <w:rPr>
          <w:rFonts w:ascii="Arial" w:hAnsi="Arial" w:cs="Arial"/>
          <w:sz w:val="32"/>
        </w:rPr>
        <w:t>Bruce H. Burton, P.E., Senior Engineer</w:t>
      </w:r>
    </w:p>
    <w:p w:rsidR="00412823" w:rsidRDefault="00412823">
      <w:pPr>
        <w:pStyle w:val="Header"/>
        <w:tabs>
          <w:tab w:val="clear" w:pos="4320"/>
          <w:tab w:val="clear" w:pos="8640"/>
        </w:tabs>
        <w:rPr>
          <w:rFonts w:ascii="Arial" w:hAnsi="Arial" w:cs="Arial"/>
          <w:sz w:val="32"/>
        </w:rPr>
      </w:pPr>
    </w:p>
    <w:p w:rsidR="00412823" w:rsidRDefault="00412823">
      <w:pPr>
        <w:rPr>
          <w:rFonts w:ascii="Arial" w:hAnsi="Arial" w:cs="Arial"/>
        </w:rPr>
      </w:pPr>
    </w:p>
    <w:p w:rsidR="00412823" w:rsidRDefault="00412823">
      <w:pPr>
        <w:rPr>
          <w:rFonts w:ascii="Arial" w:hAnsi="Arial" w:cs="Arial"/>
        </w:rPr>
      </w:pPr>
    </w:p>
    <w:p w:rsidR="00412823" w:rsidRDefault="00412823">
      <w:pPr>
        <w:rPr>
          <w:rFonts w:ascii="Arial" w:hAnsi="Arial" w:cs="Arial"/>
        </w:rPr>
      </w:pPr>
    </w:p>
    <w:p w:rsidR="00412823" w:rsidRDefault="00412823">
      <w:pPr>
        <w:rPr>
          <w:rFonts w:ascii="Arial" w:hAnsi="Arial" w:cs="Arial"/>
        </w:rPr>
      </w:pPr>
    </w:p>
    <w:p w:rsidR="00412823" w:rsidRDefault="00412823">
      <w:pPr>
        <w:rPr>
          <w:rFonts w:ascii="Arial" w:hAnsi="Arial" w:cs="Arial"/>
        </w:rPr>
      </w:pPr>
    </w:p>
    <w:p w:rsidR="00412823" w:rsidRDefault="00412823">
      <w:pPr>
        <w:rPr>
          <w:rFonts w:ascii="Arial" w:hAnsi="Arial" w:cs="Arial"/>
        </w:rPr>
      </w:pPr>
    </w:p>
    <w:p w:rsidR="00412823" w:rsidRDefault="00412823">
      <w:pPr>
        <w:rPr>
          <w:rFonts w:ascii="Arial" w:hAnsi="Arial" w:cs="Arial"/>
        </w:rPr>
      </w:pPr>
    </w:p>
    <w:p w:rsidR="00412823" w:rsidRDefault="00412823">
      <w:pPr>
        <w:jc w:val="center"/>
        <w:rPr>
          <w:rFonts w:ascii="Arial" w:hAnsi="Arial" w:cs="Arial"/>
        </w:rPr>
      </w:pPr>
    </w:p>
    <w:p w:rsidR="00412823" w:rsidRDefault="00412823">
      <w:pPr>
        <w:rPr>
          <w:rFonts w:ascii="Arial" w:hAnsi="Arial" w:cs="Arial"/>
        </w:rPr>
      </w:pPr>
    </w:p>
    <w:p w:rsidR="00412823" w:rsidRDefault="00412823">
      <w:pPr>
        <w:rPr>
          <w:rFonts w:ascii="Arial" w:hAnsi="Arial" w:cs="Arial"/>
        </w:rPr>
      </w:pPr>
    </w:p>
    <w:p w:rsidR="00412823" w:rsidRDefault="00412823">
      <w:pPr>
        <w:rPr>
          <w:rFonts w:ascii="Arial" w:hAnsi="Arial" w:cs="Arial"/>
        </w:rPr>
      </w:pPr>
    </w:p>
    <w:p w:rsidR="00412823" w:rsidRDefault="00412823">
      <w:pPr>
        <w:jc w:val="center"/>
        <w:rPr>
          <w:rFonts w:ascii="Arial" w:hAnsi="Arial" w:cs="Arial"/>
          <w:sz w:val="22"/>
        </w:rPr>
      </w:pPr>
      <w:r>
        <w:rPr>
          <w:rFonts w:ascii="Arial" w:hAnsi="Arial" w:cs="Arial"/>
          <w:sz w:val="22"/>
        </w:rPr>
        <w:t>October 2005</w:t>
      </w:r>
    </w:p>
    <w:p w:rsidR="00412823" w:rsidRDefault="00412823">
      <w:pPr>
        <w:rPr>
          <w:rFonts w:ascii="Arial" w:hAnsi="Arial" w:cs="Arial"/>
        </w:rPr>
      </w:pPr>
    </w:p>
    <w:p w:rsidR="00412823" w:rsidRDefault="00412823">
      <w:pPr>
        <w:rPr>
          <w:rFonts w:ascii="Arial" w:hAnsi="Arial" w:cs="Arial"/>
        </w:rPr>
      </w:pPr>
    </w:p>
    <w:p w:rsidR="00412823" w:rsidRDefault="00412823">
      <w:pPr>
        <w:rPr>
          <w:rFonts w:ascii="Arial" w:hAnsi="Arial" w:cs="Arial"/>
        </w:rPr>
      </w:pPr>
    </w:p>
    <w:p w:rsidR="00412823" w:rsidRDefault="00412823">
      <w:pPr>
        <w:pStyle w:val="Header"/>
        <w:pBdr>
          <w:bottom w:val="single" w:sz="12" w:space="1" w:color="auto"/>
        </w:pBdr>
        <w:tabs>
          <w:tab w:val="clear" w:pos="4320"/>
          <w:tab w:val="clear" w:pos="8640"/>
        </w:tabs>
        <w:rPr>
          <w:rFonts w:ascii="Arial" w:hAnsi="Arial" w:cs="Arial"/>
        </w:rPr>
      </w:pPr>
    </w:p>
    <w:p w:rsidR="00412823" w:rsidRDefault="00412823">
      <w:pPr>
        <w:pBdr>
          <w:bottom w:val="single" w:sz="12" w:space="1" w:color="auto"/>
        </w:pBdr>
        <w:rPr>
          <w:rFonts w:ascii="Arial" w:hAnsi="Arial" w:cs="Arial"/>
          <w:sz w:val="22"/>
        </w:rPr>
      </w:pPr>
      <w:r>
        <w:rPr>
          <w:rFonts w:ascii="Arial" w:hAnsi="Arial" w:cs="Arial"/>
          <w:b/>
          <w:bCs/>
          <w:sz w:val="24"/>
        </w:rPr>
        <w:t>Mendocino District</w:t>
      </w:r>
      <w:r>
        <w:rPr>
          <w:rFonts w:ascii="Arial" w:hAnsi="Arial" w:cs="Arial"/>
        </w:rPr>
        <w:tab/>
      </w:r>
      <w:proofErr w:type="gramStart"/>
      <w:r>
        <w:rPr>
          <w:rFonts w:ascii="Arial" w:hAnsi="Arial" w:cs="Arial"/>
          <w:sz w:val="22"/>
        </w:rPr>
        <w:t>50D Street</w:t>
      </w:r>
      <w:proofErr w:type="gramEnd"/>
      <w:r>
        <w:rPr>
          <w:rFonts w:ascii="Arial" w:hAnsi="Arial" w:cs="Arial"/>
          <w:sz w:val="22"/>
        </w:rPr>
        <w:t>, Suite 200</w:t>
      </w:r>
      <w:r>
        <w:rPr>
          <w:rFonts w:ascii="Arial" w:hAnsi="Arial" w:cs="Arial"/>
          <w:sz w:val="22"/>
        </w:rPr>
        <w:tab/>
      </w:r>
      <w:r>
        <w:rPr>
          <w:rFonts w:ascii="Arial" w:hAnsi="Arial" w:cs="Arial"/>
          <w:sz w:val="22"/>
        </w:rPr>
        <w:tab/>
      </w:r>
      <w:smartTag w:uri="urn:schemas-microsoft-com:office:smarttags" w:element="City">
        <w:smartTag w:uri="urn:schemas-microsoft-com:office:smarttags" w:element="place">
          <w:r>
            <w:rPr>
              <w:rFonts w:ascii="Arial" w:hAnsi="Arial" w:cs="Arial"/>
              <w:sz w:val="22"/>
            </w:rPr>
            <w:t>Santa Rosa</w:t>
          </w:r>
        </w:smartTag>
      </w:smartTag>
      <w:r>
        <w:rPr>
          <w:rFonts w:ascii="Arial" w:hAnsi="Arial" w:cs="Arial"/>
          <w:sz w:val="22"/>
        </w:rPr>
        <w:t>, CA 95404</w:t>
      </w:r>
    </w:p>
    <w:p w:rsidR="00412823" w:rsidRDefault="00412823">
      <w:pPr>
        <w:pStyle w:val="Heading3"/>
        <w:sectPr w:rsidR="00412823">
          <w:pgSz w:w="12240" w:h="15840" w:code="1"/>
          <w:pgMar w:top="1008" w:right="1800" w:bottom="1440" w:left="1800" w:header="720" w:footer="720" w:gutter="0"/>
          <w:pgNumType w:start="0"/>
          <w:cols w:space="720"/>
          <w:titlePg/>
        </w:sectPr>
      </w:pPr>
    </w:p>
    <w:p w:rsidR="00412823" w:rsidRDefault="00412823">
      <w:pPr>
        <w:pStyle w:val="Heading3"/>
      </w:pPr>
    </w:p>
    <w:p w:rsidR="00412823" w:rsidRDefault="00412823">
      <w:pPr>
        <w:pStyle w:val="Heading3"/>
      </w:pPr>
      <w:smartTag w:uri="urn:schemas-microsoft-com:office:smarttags" w:element="place">
        <w:smartTag w:uri="urn:schemas-microsoft-com:office:smarttags" w:element="PlaceName">
          <w:r>
            <w:t>Ozone</w:t>
          </w:r>
        </w:smartTag>
        <w:r>
          <w:t xml:space="preserve"> </w:t>
        </w:r>
        <w:smartTag w:uri="urn:schemas-microsoft-com:office:smarttags" w:element="PlaceType">
          <w:r>
            <w:t>Basin</w:t>
          </w:r>
        </w:smartTag>
      </w:smartTag>
      <w:r>
        <w:t xml:space="preserve"> Tracer Study Protocol</w:t>
      </w:r>
    </w:p>
    <w:p w:rsidR="00412823" w:rsidRDefault="00412823">
      <w:pPr>
        <w:jc w:val="center"/>
        <w:rPr>
          <w:rFonts w:ascii="Arial" w:hAnsi="Arial" w:cs="Arial"/>
          <w:b/>
          <w:sz w:val="24"/>
        </w:rPr>
      </w:pPr>
      <w:r>
        <w:rPr>
          <w:rFonts w:ascii="Arial" w:hAnsi="Arial" w:cs="Arial"/>
          <w:b/>
          <w:sz w:val="24"/>
        </w:rPr>
        <w:t>For the</w:t>
      </w:r>
    </w:p>
    <w:p w:rsidR="00412823" w:rsidRDefault="00412823">
      <w:pPr>
        <w:jc w:val="center"/>
        <w:rPr>
          <w:rFonts w:ascii="Arial" w:hAnsi="Arial" w:cs="Arial"/>
          <w:b/>
          <w:sz w:val="24"/>
        </w:rPr>
      </w:pPr>
      <w:r>
        <w:rPr>
          <w:rFonts w:ascii="Arial" w:hAnsi="Arial" w:cs="Arial"/>
          <w:b/>
          <w:sz w:val="24"/>
        </w:rPr>
        <w:t xml:space="preserve">City of </w:t>
      </w:r>
      <w:smartTag w:uri="urn:schemas-microsoft-com:office:smarttags" w:element="City">
        <w:smartTag w:uri="urn:schemas-microsoft-com:office:smarttags" w:element="place">
          <w:r>
            <w:rPr>
              <w:rFonts w:ascii="Arial" w:hAnsi="Arial" w:cs="Arial"/>
              <w:b/>
              <w:sz w:val="24"/>
            </w:rPr>
            <w:t>Fresno</w:t>
          </w:r>
        </w:smartTag>
      </w:smartTag>
    </w:p>
    <w:p w:rsidR="00412823" w:rsidRDefault="00412823">
      <w:pPr>
        <w:jc w:val="center"/>
        <w:rPr>
          <w:rFonts w:ascii="Arial" w:hAnsi="Arial" w:cs="Arial"/>
          <w:b/>
          <w:sz w:val="24"/>
        </w:rPr>
      </w:pPr>
      <w:r>
        <w:rPr>
          <w:rFonts w:ascii="Arial" w:hAnsi="Arial" w:cs="Arial"/>
          <w:b/>
          <w:sz w:val="24"/>
        </w:rPr>
        <w:t>Surface Water Treatment Plant</w:t>
      </w:r>
    </w:p>
    <w:p w:rsidR="00412823" w:rsidRDefault="00412823">
      <w:pPr>
        <w:pStyle w:val="Heading5"/>
      </w:pPr>
      <w:smartTag w:uri="urn:schemas-microsoft-com:office:smarttags" w:element="place">
        <w:smartTag w:uri="urn:schemas-microsoft-com:office:smarttags" w:element="PlaceName">
          <w:r>
            <w:t>Fresno</w:t>
          </w:r>
        </w:smartTag>
        <w:r>
          <w:t xml:space="preserve"> </w:t>
        </w:r>
        <w:smartTag w:uri="urn:schemas-microsoft-com:office:smarttags" w:element="PlaceType">
          <w:r>
            <w:t>County</w:t>
          </w:r>
        </w:smartTag>
      </w:smartTag>
    </w:p>
    <w:p w:rsidR="00412823" w:rsidRDefault="00412823">
      <w:pPr>
        <w:jc w:val="center"/>
        <w:rPr>
          <w:rFonts w:ascii="Arial" w:hAnsi="Arial" w:cs="Arial"/>
          <w:b/>
          <w:sz w:val="24"/>
        </w:rPr>
      </w:pPr>
      <w:r>
        <w:rPr>
          <w:rFonts w:ascii="Arial" w:hAnsi="Arial" w:cs="Arial"/>
          <w:b/>
          <w:sz w:val="24"/>
        </w:rPr>
        <w:t>October 4, 2005</w:t>
      </w:r>
    </w:p>
    <w:p w:rsidR="00412823" w:rsidRDefault="00412823">
      <w:pPr>
        <w:jc w:val="center"/>
        <w:rPr>
          <w:rFonts w:ascii="Arial" w:hAnsi="Arial" w:cs="Arial"/>
          <w:b/>
          <w:sz w:val="24"/>
        </w:rPr>
      </w:pPr>
    </w:p>
    <w:p w:rsidR="00412823" w:rsidRDefault="00412823">
      <w:pPr>
        <w:spacing w:line="260" w:lineRule="exact"/>
        <w:jc w:val="center"/>
        <w:rPr>
          <w:rFonts w:ascii="Arial" w:hAnsi="Arial"/>
          <w:b/>
          <w:bCs/>
          <w:sz w:val="24"/>
        </w:rPr>
      </w:pPr>
      <w:r>
        <w:rPr>
          <w:rFonts w:ascii="Arial" w:hAnsi="Arial"/>
          <w:b/>
          <w:bCs/>
          <w:sz w:val="24"/>
        </w:rPr>
        <w:t>State Department of Health Services</w:t>
      </w:r>
    </w:p>
    <w:p w:rsidR="00412823" w:rsidRDefault="00412823">
      <w:pPr>
        <w:spacing w:line="260" w:lineRule="exact"/>
        <w:jc w:val="center"/>
        <w:rPr>
          <w:rFonts w:ascii="Arial" w:hAnsi="Arial"/>
          <w:b/>
          <w:bCs/>
          <w:sz w:val="24"/>
        </w:rPr>
      </w:pPr>
      <w:r>
        <w:rPr>
          <w:rFonts w:ascii="Arial" w:hAnsi="Arial"/>
          <w:b/>
          <w:bCs/>
          <w:sz w:val="24"/>
        </w:rPr>
        <w:t>Drinking Water Field Operations Branch</w:t>
      </w:r>
    </w:p>
    <w:p w:rsidR="00412823" w:rsidRDefault="00412823">
      <w:pPr>
        <w:jc w:val="center"/>
        <w:rPr>
          <w:rFonts w:ascii="Arial" w:hAnsi="Arial" w:cs="Arial"/>
          <w:b/>
          <w:sz w:val="24"/>
        </w:rPr>
      </w:pPr>
      <w:r>
        <w:rPr>
          <w:rFonts w:ascii="Arial" w:hAnsi="Arial"/>
          <w:b/>
          <w:bCs/>
          <w:sz w:val="24"/>
        </w:rPr>
        <w:t>Guy J. Schott, P.E., Project Engineer</w:t>
      </w:r>
    </w:p>
    <w:p w:rsidR="00412823" w:rsidRDefault="00412823">
      <w:pPr>
        <w:jc w:val="both"/>
        <w:rPr>
          <w:rFonts w:ascii="Arial" w:hAnsi="Arial" w:cs="Arial"/>
        </w:rPr>
      </w:pPr>
    </w:p>
    <w:p w:rsidR="00412823" w:rsidRDefault="00412823">
      <w:pPr>
        <w:jc w:val="both"/>
        <w:rPr>
          <w:rFonts w:ascii="Arial" w:hAnsi="Arial" w:cs="Arial"/>
        </w:rPr>
      </w:pPr>
    </w:p>
    <w:p w:rsidR="00412823" w:rsidRDefault="00412823">
      <w:pPr>
        <w:pStyle w:val="Heading1"/>
        <w:jc w:val="left"/>
        <w:rPr>
          <w:rFonts w:ascii="Arial" w:hAnsi="Arial" w:cs="Arial"/>
          <w:sz w:val="22"/>
        </w:rPr>
      </w:pPr>
      <w:r>
        <w:rPr>
          <w:rFonts w:ascii="Arial" w:hAnsi="Arial" w:cs="Arial"/>
          <w:sz w:val="22"/>
        </w:rPr>
        <w:t>Background</w:t>
      </w:r>
    </w:p>
    <w:p w:rsidR="00412823" w:rsidRDefault="00412823">
      <w:pPr>
        <w:rPr>
          <w:rFonts w:ascii="Arial" w:hAnsi="Arial" w:cs="Arial"/>
          <w:sz w:val="22"/>
        </w:rPr>
      </w:pPr>
    </w:p>
    <w:p w:rsidR="00412823" w:rsidRDefault="00412823">
      <w:pPr>
        <w:pStyle w:val="BodyText3"/>
        <w:rPr>
          <w:rFonts w:ascii="Arial" w:hAnsi="Arial" w:cs="Arial"/>
        </w:rPr>
      </w:pPr>
      <w:r>
        <w:rPr>
          <w:rFonts w:ascii="Arial" w:hAnsi="Arial" w:cs="Arial"/>
        </w:rPr>
        <w:t xml:space="preserve">The City of </w:t>
      </w:r>
      <w:smartTag w:uri="urn:schemas-microsoft-com:office:smarttags" w:element="City">
        <w:smartTag w:uri="urn:schemas-microsoft-com:office:smarttags" w:element="place">
          <w:r>
            <w:rPr>
              <w:rFonts w:ascii="Arial" w:hAnsi="Arial" w:cs="Arial"/>
            </w:rPr>
            <w:t>Fresno</w:t>
          </w:r>
        </w:smartTag>
      </w:smartTag>
      <w:r>
        <w:rPr>
          <w:rFonts w:ascii="Arial" w:hAnsi="Arial" w:cs="Arial"/>
        </w:rPr>
        <w:t xml:space="preserve"> (City) has a surface water treatment plant located in the northeast area of the City.   The treatment plant consists of a conventional gravity filtration plant that uses ozone as its primary disinfectant.  The plant has a design hydraulic capacity of 30 million gallon per day (MGD).  The plant consists of a raw water intake structure, a raw water pumping station, chemical pretreatment facilities, two Actiflo ballasted sedimentation basins, two ozone generators, two ozone contact basins, six deep bed gravity filters, sodium Hypochlorination facilities, corrosion control facilities, a 1.5 MG treated water storage reservoir, and a treated water pumping station.  The plant was placed in operation on June 14, 2004.      </w:t>
      </w:r>
    </w:p>
    <w:p w:rsidR="00412823" w:rsidRDefault="00412823">
      <w:pPr>
        <w:rPr>
          <w:rFonts w:ascii="Arial" w:hAnsi="Arial" w:cs="Arial"/>
          <w:sz w:val="22"/>
        </w:rPr>
      </w:pPr>
    </w:p>
    <w:p w:rsidR="00412823" w:rsidRDefault="00412823">
      <w:pPr>
        <w:pStyle w:val="Heading1"/>
        <w:jc w:val="left"/>
        <w:rPr>
          <w:rFonts w:ascii="Arial" w:hAnsi="Arial" w:cs="Arial"/>
          <w:sz w:val="22"/>
        </w:rPr>
      </w:pPr>
      <w:r>
        <w:rPr>
          <w:rFonts w:ascii="Arial" w:hAnsi="Arial" w:cs="Arial"/>
          <w:sz w:val="22"/>
        </w:rPr>
        <w:t>Objectives</w:t>
      </w:r>
    </w:p>
    <w:p w:rsidR="00412823" w:rsidRDefault="00412823">
      <w:pPr>
        <w:rPr>
          <w:rFonts w:ascii="Arial" w:hAnsi="Arial" w:cs="Arial"/>
          <w:sz w:val="22"/>
        </w:rPr>
      </w:pPr>
    </w:p>
    <w:p w:rsidR="00412823" w:rsidRDefault="00412823">
      <w:pPr>
        <w:rPr>
          <w:rFonts w:ascii="Arial" w:hAnsi="Arial" w:cs="Arial"/>
          <w:sz w:val="22"/>
        </w:rPr>
      </w:pPr>
      <w:r>
        <w:rPr>
          <w:rFonts w:ascii="Arial" w:hAnsi="Arial" w:cs="Arial"/>
          <w:sz w:val="22"/>
        </w:rPr>
        <w:t xml:space="preserve">A tracer study will be conducted on one of two identical ozone contact basins.  Each contact basin is baffled with 8 cells which provide an over and under flow pattern.   Each cell is approximately 14 feet wide by 6.7 feet long by 20 feet deep and has a volume of 14,000 gallons.  Figure 1 depicts the ozone basin flow regime.  </w:t>
      </w:r>
    </w:p>
    <w:p w:rsidR="00412823" w:rsidRDefault="00412823">
      <w:pPr>
        <w:rPr>
          <w:rFonts w:ascii="Arial" w:hAnsi="Arial" w:cs="Arial"/>
          <w:sz w:val="22"/>
        </w:rPr>
      </w:pPr>
    </w:p>
    <w:p w:rsidR="00412823" w:rsidRDefault="00412823">
      <w:pPr>
        <w:rPr>
          <w:rFonts w:ascii="Arial" w:hAnsi="Arial" w:cs="Arial"/>
          <w:sz w:val="22"/>
        </w:rPr>
      </w:pPr>
      <w:r>
        <w:rPr>
          <w:rFonts w:ascii="Arial" w:hAnsi="Arial" w:cs="Arial"/>
          <w:sz w:val="22"/>
        </w:rPr>
        <w:t>Tracer tests will be conducted at two different flow rates.  The high flow will be 13.5 MGD or 90% of the maximum flow per basin.  The second test will be conducted at 10 MGD, which is the typical flow seen during winter plant operations.  There will be two sampling stations per test.  Samples will be taken in cell 4 just before the water enters cell 5.  This is currently the sample point used to demonstrate disinfection inactivation compliance.  The second sampling station will be at the outlet pipe of the ozone basin.  Fluoride in the form of hydrofluosilicic acid (H</w:t>
      </w:r>
      <w:r>
        <w:rPr>
          <w:rFonts w:ascii="Arial" w:hAnsi="Arial" w:cs="Arial"/>
          <w:sz w:val="22"/>
          <w:vertAlign w:val="subscript"/>
        </w:rPr>
        <w:t>2</w:t>
      </w:r>
      <w:r>
        <w:rPr>
          <w:rFonts w:ascii="Arial" w:hAnsi="Arial" w:cs="Arial"/>
          <w:sz w:val="22"/>
        </w:rPr>
        <w:t>SiF</w:t>
      </w:r>
      <w:r>
        <w:rPr>
          <w:rFonts w:ascii="Arial" w:hAnsi="Arial" w:cs="Arial"/>
          <w:sz w:val="22"/>
          <w:vertAlign w:val="subscript"/>
        </w:rPr>
        <w:t>6</w:t>
      </w:r>
      <w:r>
        <w:rPr>
          <w:rFonts w:ascii="Arial" w:hAnsi="Arial" w:cs="Arial"/>
          <w:sz w:val="22"/>
        </w:rPr>
        <w:t>) will be used as the tracer.</w:t>
      </w:r>
    </w:p>
    <w:p w:rsidR="00412823" w:rsidRDefault="00412823">
      <w:pPr>
        <w:rPr>
          <w:rFonts w:ascii="Arial" w:hAnsi="Arial" w:cs="Arial"/>
          <w:sz w:val="22"/>
        </w:rPr>
      </w:pPr>
    </w:p>
    <w:p w:rsidR="00412823" w:rsidRDefault="00412823">
      <w:pPr>
        <w:rPr>
          <w:rFonts w:ascii="Arial" w:hAnsi="Arial" w:cs="Arial"/>
          <w:sz w:val="22"/>
        </w:rPr>
      </w:pPr>
      <w:r>
        <w:rPr>
          <w:rFonts w:ascii="Arial" w:hAnsi="Arial" w:cs="Arial"/>
          <w:sz w:val="22"/>
        </w:rPr>
        <w:t>The objectives of this study are to:</w:t>
      </w:r>
    </w:p>
    <w:p w:rsidR="00412823" w:rsidRDefault="00412823">
      <w:pPr>
        <w:rPr>
          <w:rFonts w:ascii="Arial" w:hAnsi="Arial" w:cs="Arial"/>
          <w:sz w:val="22"/>
        </w:rPr>
      </w:pPr>
    </w:p>
    <w:p w:rsidR="00412823" w:rsidRDefault="00412823">
      <w:pPr>
        <w:numPr>
          <w:ilvl w:val="0"/>
          <w:numId w:val="1"/>
        </w:numPr>
        <w:rPr>
          <w:rFonts w:ascii="Arial" w:hAnsi="Arial" w:cs="Arial"/>
          <w:sz w:val="22"/>
        </w:rPr>
      </w:pPr>
      <w:r>
        <w:rPr>
          <w:rFonts w:ascii="Arial" w:hAnsi="Arial" w:cs="Arial"/>
          <w:sz w:val="22"/>
        </w:rPr>
        <w:t>Evaluate the overall hydraulic performance of one of the two ozone basins</w:t>
      </w:r>
    </w:p>
    <w:p w:rsidR="00412823" w:rsidRDefault="00412823">
      <w:pPr>
        <w:numPr>
          <w:ilvl w:val="0"/>
          <w:numId w:val="1"/>
        </w:numPr>
        <w:rPr>
          <w:rFonts w:ascii="Arial" w:hAnsi="Arial" w:cs="Arial"/>
          <w:sz w:val="22"/>
        </w:rPr>
      </w:pPr>
      <w:r>
        <w:rPr>
          <w:rFonts w:ascii="Arial" w:hAnsi="Arial" w:cs="Arial"/>
          <w:sz w:val="22"/>
        </w:rPr>
        <w:t>Determine t</w:t>
      </w:r>
      <w:r>
        <w:rPr>
          <w:rFonts w:ascii="Arial" w:hAnsi="Arial" w:cs="Arial"/>
          <w:sz w:val="22"/>
          <w:vertAlign w:val="subscript"/>
        </w:rPr>
        <w:t>10</w:t>
      </w:r>
      <w:r>
        <w:rPr>
          <w:rFonts w:ascii="Arial" w:hAnsi="Arial" w:cs="Arial"/>
          <w:sz w:val="22"/>
        </w:rPr>
        <w:t xml:space="preserve"> (time when 10% of tracer mass has passed each sample station) at the disinfection inactivation compliance monitoring point (Cell 4) and for the entire basin volume</w:t>
      </w:r>
    </w:p>
    <w:p w:rsidR="00412823" w:rsidRDefault="00412823">
      <w:pPr>
        <w:numPr>
          <w:ilvl w:val="0"/>
          <w:numId w:val="1"/>
        </w:numPr>
        <w:rPr>
          <w:rFonts w:ascii="Arial" w:hAnsi="Arial" w:cs="Arial"/>
          <w:sz w:val="22"/>
        </w:rPr>
      </w:pPr>
      <w:r>
        <w:rPr>
          <w:rFonts w:ascii="Arial" w:hAnsi="Arial" w:cs="Arial"/>
          <w:sz w:val="22"/>
        </w:rPr>
        <w:t>Determine modal time (time when peak concentration is observed) at each sample station</w:t>
      </w:r>
    </w:p>
    <w:p w:rsidR="00412823" w:rsidRDefault="00412823">
      <w:pPr>
        <w:rPr>
          <w:rFonts w:ascii="Arial" w:hAnsi="Arial" w:cs="Arial"/>
          <w:sz w:val="22"/>
        </w:rPr>
      </w:pPr>
    </w:p>
    <w:p w:rsidR="00412823" w:rsidRDefault="00412823">
      <w:pPr>
        <w:rPr>
          <w:rFonts w:ascii="Arial" w:hAnsi="Arial" w:cs="Arial"/>
          <w:sz w:val="22"/>
        </w:rPr>
      </w:pPr>
    </w:p>
    <w:p w:rsidR="00412823" w:rsidRDefault="00412823">
      <w:pPr>
        <w:rPr>
          <w:rFonts w:ascii="Arial" w:hAnsi="Arial" w:cs="Arial"/>
          <w:sz w:val="22"/>
        </w:rPr>
      </w:pPr>
    </w:p>
    <w:p w:rsidR="00412823" w:rsidRDefault="00412823">
      <w:pPr>
        <w:rPr>
          <w:rFonts w:ascii="Arial" w:hAnsi="Arial" w:cs="Arial"/>
          <w:sz w:val="22"/>
        </w:rPr>
      </w:pPr>
    </w:p>
    <w:p w:rsidR="00412823" w:rsidRDefault="00412823">
      <w:pPr>
        <w:pStyle w:val="Heading1"/>
        <w:jc w:val="left"/>
        <w:rPr>
          <w:rFonts w:ascii="Arial" w:hAnsi="Arial" w:cs="Arial"/>
          <w:sz w:val="22"/>
        </w:rPr>
      </w:pPr>
      <w:r>
        <w:rPr>
          <w:rFonts w:ascii="Arial" w:hAnsi="Arial" w:cs="Arial"/>
          <w:sz w:val="22"/>
        </w:rPr>
        <w:t>Tracer Chemical</w:t>
      </w:r>
    </w:p>
    <w:p w:rsidR="00412823" w:rsidRDefault="00412823">
      <w:pPr>
        <w:rPr>
          <w:rFonts w:ascii="Arial" w:hAnsi="Arial" w:cs="Arial"/>
          <w:sz w:val="22"/>
        </w:rPr>
      </w:pPr>
    </w:p>
    <w:p w:rsidR="00412823" w:rsidRDefault="00412823">
      <w:pPr>
        <w:rPr>
          <w:rFonts w:ascii="Arial" w:hAnsi="Arial" w:cs="Arial"/>
          <w:sz w:val="22"/>
        </w:rPr>
      </w:pPr>
      <w:r>
        <w:rPr>
          <w:rFonts w:ascii="Arial" w:hAnsi="Arial" w:cs="Arial"/>
          <w:sz w:val="22"/>
        </w:rPr>
        <w:t>Fluoride, in the form of hydrofluosilicic acid (H</w:t>
      </w:r>
      <w:r>
        <w:rPr>
          <w:rFonts w:ascii="Arial" w:hAnsi="Arial" w:cs="Arial"/>
          <w:sz w:val="22"/>
          <w:vertAlign w:val="subscript"/>
        </w:rPr>
        <w:t>2</w:t>
      </w:r>
      <w:r>
        <w:rPr>
          <w:rFonts w:ascii="Arial" w:hAnsi="Arial" w:cs="Arial"/>
          <w:sz w:val="22"/>
        </w:rPr>
        <w:t>SiF</w:t>
      </w:r>
      <w:r>
        <w:rPr>
          <w:rFonts w:ascii="Arial" w:hAnsi="Arial" w:cs="Arial"/>
          <w:sz w:val="22"/>
          <w:vertAlign w:val="subscript"/>
        </w:rPr>
        <w:t>6</w:t>
      </w:r>
      <w:r>
        <w:rPr>
          <w:rFonts w:ascii="Arial" w:hAnsi="Arial" w:cs="Arial"/>
          <w:sz w:val="22"/>
        </w:rPr>
        <w:t>), was selected as the tracer because it is readily available and easily monitored.  Fluoride will be conserved in this study due to little or no aluminum interference.  Based on the “Certificate of Analysis” the fluoride is 24.07% H</w:t>
      </w:r>
      <w:r>
        <w:rPr>
          <w:rFonts w:ascii="Arial" w:hAnsi="Arial" w:cs="Arial"/>
          <w:sz w:val="22"/>
          <w:vertAlign w:val="subscript"/>
        </w:rPr>
        <w:t>2</w:t>
      </w:r>
      <w:r>
        <w:rPr>
          <w:rFonts w:ascii="Arial" w:hAnsi="Arial" w:cs="Arial"/>
          <w:sz w:val="22"/>
        </w:rPr>
        <w:t>SiF</w:t>
      </w:r>
      <w:r>
        <w:rPr>
          <w:rFonts w:ascii="Arial" w:hAnsi="Arial" w:cs="Arial"/>
          <w:sz w:val="22"/>
          <w:vertAlign w:val="subscript"/>
        </w:rPr>
        <w:t>6</w:t>
      </w:r>
      <w:r>
        <w:rPr>
          <w:rFonts w:ascii="Arial" w:hAnsi="Arial" w:cs="Arial"/>
          <w:sz w:val="22"/>
        </w:rPr>
        <w:t xml:space="preserve"> with a specific gravity of 1.227.  The molecular weight of H</w:t>
      </w:r>
      <w:r>
        <w:rPr>
          <w:rFonts w:ascii="Arial" w:hAnsi="Arial" w:cs="Arial"/>
          <w:sz w:val="22"/>
          <w:vertAlign w:val="subscript"/>
        </w:rPr>
        <w:t>2</w:t>
      </w:r>
      <w:r>
        <w:rPr>
          <w:rFonts w:ascii="Arial" w:hAnsi="Arial" w:cs="Arial"/>
          <w:sz w:val="22"/>
        </w:rPr>
        <w:t>SiF</w:t>
      </w:r>
      <w:r>
        <w:rPr>
          <w:rFonts w:ascii="Arial" w:hAnsi="Arial" w:cs="Arial"/>
          <w:sz w:val="22"/>
          <w:vertAlign w:val="subscript"/>
        </w:rPr>
        <w:t>6</w:t>
      </w:r>
      <w:r>
        <w:rPr>
          <w:rFonts w:ascii="Arial" w:hAnsi="Arial" w:cs="Arial"/>
          <w:sz w:val="22"/>
        </w:rPr>
        <w:t xml:space="preserve"> is 144.1 grams/mole.  By weight, approximately 79.1% is fluoride in H</w:t>
      </w:r>
      <w:r>
        <w:rPr>
          <w:rFonts w:ascii="Arial" w:hAnsi="Arial" w:cs="Arial"/>
          <w:sz w:val="22"/>
          <w:vertAlign w:val="subscript"/>
        </w:rPr>
        <w:t>2</w:t>
      </w:r>
      <w:r>
        <w:rPr>
          <w:rFonts w:ascii="Arial" w:hAnsi="Arial" w:cs="Arial"/>
          <w:sz w:val="22"/>
        </w:rPr>
        <w:t>SiF</w:t>
      </w:r>
      <w:r>
        <w:rPr>
          <w:rFonts w:ascii="Arial" w:hAnsi="Arial" w:cs="Arial"/>
          <w:sz w:val="22"/>
          <w:vertAlign w:val="subscript"/>
        </w:rPr>
        <w:t>6</w:t>
      </w:r>
      <w:r>
        <w:rPr>
          <w:rFonts w:ascii="Arial" w:hAnsi="Arial" w:cs="Arial"/>
          <w:sz w:val="22"/>
        </w:rPr>
        <w:t xml:space="preserve"> or 19.04% as Fluoride in the total chemical solution.  Based on the parameters above, one gallons of solution contains 1.95 pounds (234 g/L) of fluoride.</w:t>
      </w:r>
    </w:p>
    <w:p w:rsidR="00412823" w:rsidRDefault="00412823">
      <w:pPr>
        <w:rPr>
          <w:rFonts w:ascii="Arial" w:hAnsi="Arial" w:cs="Arial"/>
          <w:sz w:val="22"/>
        </w:rPr>
      </w:pPr>
    </w:p>
    <w:p w:rsidR="00412823" w:rsidRDefault="00412823">
      <w:pPr>
        <w:pStyle w:val="Heading1"/>
        <w:jc w:val="left"/>
        <w:rPr>
          <w:rFonts w:ascii="Arial" w:hAnsi="Arial" w:cs="Arial"/>
          <w:sz w:val="22"/>
        </w:rPr>
      </w:pPr>
      <w:r>
        <w:rPr>
          <w:rFonts w:ascii="Arial" w:hAnsi="Arial" w:cs="Arial"/>
          <w:sz w:val="22"/>
        </w:rPr>
        <w:t>Pulse Input Tests and Injection Methods</w:t>
      </w:r>
    </w:p>
    <w:p w:rsidR="00412823" w:rsidRDefault="00412823">
      <w:pPr>
        <w:rPr>
          <w:rFonts w:ascii="Arial" w:hAnsi="Arial" w:cs="Arial"/>
          <w:sz w:val="22"/>
        </w:rPr>
      </w:pPr>
    </w:p>
    <w:p w:rsidR="00412823" w:rsidRDefault="00412823">
      <w:pPr>
        <w:rPr>
          <w:rFonts w:ascii="Arial" w:hAnsi="Arial" w:cs="Arial"/>
          <w:sz w:val="22"/>
        </w:rPr>
      </w:pPr>
      <w:r>
        <w:rPr>
          <w:rFonts w:ascii="Arial" w:hAnsi="Arial" w:cs="Arial"/>
          <w:sz w:val="22"/>
        </w:rPr>
        <w:t xml:space="preserve">The pulse input method (also referred to as a slug dose) will be used for this test. The tracer will be added within 1 – 2 percent of the theoretical detention time of the first sample station at the beginning of test.  For the test flow of 10 MGD, the tracer must be added within 5 to 10 seconds.  For the test flow of 13.5 MGD, the tracer must be added within 4 to 8 seconds.  </w:t>
      </w:r>
    </w:p>
    <w:p w:rsidR="00412823" w:rsidRDefault="00412823">
      <w:pPr>
        <w:rPr>
          <w:rFonts w:ascii="Arial" w:hAnsi="Arial" w:cs="Arial"/>
          <w:sz w:val="22"/>
        </w:rPr>
      </w:pPr>
    </w:p>
    <w:p w:rsidR="00412823" w:rsidRDefault="00412823">
      <w:pPr>
        <w:rPr>
          <w:rFonts w:ascii="Arial" w:hAnsi="Arial" w:cs="Arial"/>
          <w:sz w:val="22"/>
        </w:rPr>
      </w:pPr>
      <w:r>
        <w:rPr>
          <w:rFonts w:ascii="Arial" w:hAnsi="Arial" w:cs="Arial"/>
          <w:sz w:val="22"/>
        </w:rPr>
        <w:t xml:space="preserve">The City will construct a 4-inch diameter PVC pipe that will have a valve on one end of the pipe.  On the opposite end will be a water connection for the fire hose.   Approximately 10 gallons of an equal mixer of water and Hydrofluorosilicic acid will be poured into the pipe.  The valve will be closed so the liquid is contained in the PVC pipe.  One end of the pipeline (with the valve) will be lowered into the overflow basin into the 30-inch diameter inlet pipe to the ozone basin.  When the tracer is ready to be injected, the gate valve will be opened.  Immediately thereafter, the valve to the fire hose will be opened forcing water into the 4-inch pipe thereby flushing the tracer into the 30-inch inlet pipe.  </w:t>
      </w:r>
    </w:p>
    <w:p w:rsidR="00412823" w:rsidRDefault="00412823">
      <w:pPr>
        <w:rPr>
          <w:rFonts w:ascii="Arial" w:hAnsi="Arial" w:cs="Arial"/>
          <w:sz w:val="22"/>
        </w:rPr>
      </w:pPr>
    </w:p>
    <w:p w:rsidR="00412823" w:rsidRDefault="00412823">
      <w:pPr>
        <w:rPr>
          <w:rFonts w:ascii="Arial" w:hAnsi="Arial" w:cs="Arial"/>
          <w:sz w:val="22"/>
        </w:rPr>
      </w:pPr>
      <w:r>
        <w:rPr>
          <w:rFonts w:ascii="Arial" w:hAnsi="Arial" w:cs="Arial"/>
          <w:sz w:val="22"/>
        </w:rPr>
        <w:t>Approximately 9.74 pounds of fluoride will be added per test.  If the fluoride were instantaneous mixed throughout the ozone basin, a dispersion concentration of 8.9 mg/L would be observed.</w:t>
      </w:r>
    </w:p>
    <w:p w:rsidR="00412823" w:rsidRDefault="00412823">
      <w:pPr>
        <w:rPr>
          <w:rFonts w:ascii="Arial" w:hAnsi="Arial" w:cs="Arial"/>
          <w:sz w:val="22"/>
        </w:rPr>
      </w:pPr>
    </w:p>
    <w:p w:rsidR="00412823" w:rsidRDefault="00412823">
      <w:pPr>
        <w:rPr>
          <w:rFonts w:ascii="Arial" w:hAnsi="Arial" w:cs="Arial"/>
          <w:sz w:val="22"/>
        </w:rPr>
      </w:pPr>
      <w:r>
        <w:rPr>
          <w:rFonts w:ascii="Arial" w:hAnsi="Arial" w:cs="Arial"/>
          <w:sz w:val="22"/>
        </w:rPr>
        <w:t xml:space="preserve">The liquid fluoride is purchased in 15-gallon carboy containers.  The City’s personnel will be responsible for measuring 5 gallons of fluoride for each tracer test.  The City will also be responsible for following all safety requirements for handling and storage of the liquid Hydrofluorosilicic acid.  </w:t>
      </w:r>
    </w:p>
    <w:p w:rsidR="00412823" w:rsidRDefault="00412823">
      <w:pPr>
        <w:rPr>
          <w:rFonts w:ascii="Arial" w:hAnsi="Arial" w:cs="Arial"/>
          <w:sz w:val="22"/>
        </w:rPr>
      </w:pPr>
    </w:p>
    <w:p w:rsidR="00412823" w:rsidRDefault="00412823">
      <w:pPr>
        <w:pStyle w:val="Heading1"/>
        <w:jc w:val="left"/>
        <w:rPr>
          <w:rFonts w:ascii="Arial" w:hAnsi="Arial" w:cs="Arial"/>
          <w:sz w:val="22"/>
        </w:rPr>
      </w:pPr>
    </w:p>
    <w:p w:rsidR="00412823" w:rsidRDefault="00412823">
      <w:pPr>
        <w:pStyle w:val="Heading1"/>
        <w:jc w:val="left"/>
        <w:rPr>
          <w:rFonts w:ascii="Arial" w:hAnsi="Arial" w:cs="Arial"/>
          <w:sz w:val="22"/>
        </w:rPr>
      </w:pPr>
      <w:r>
        <w:rPr>
          <w:rFonts w:ascii="Arial" w:hAnsi="Arial" w:cs="Arial"/>
          <w:sz w:val="22"/>
        </w:rPr>
        <w:t>Data Collection, Bottle Labeling, Test Duration, and Analysis</w:t>
      </w:r>
    </w:p>
    <w:p w:rsidR="00412823" w:rsidRDefault="00412823">
      <w:pPr>
        <w:rPr>
          <w:rFonts w:ascii="Arial" w:hAnsi="Arial" w:cs="Arial"/>
          <w:sz w:val="22"/>
        </w:rPr>
      </w:pPr>
    </w:p>
    <w:p w:rsidR="00412823" w:rsidRDefault="00412823">
      <w:pPr>
        <w:rPr>
          <w:rFonts w:ascii="Arial" w:hAnsi="Arial" w:cs="Arial"/>
          <w:sz w:val="22"/>
        </w:rPr>
      </w:pPr>
      <w:r>
        <w:rPr>
          <w:rFonts w:ascii="Arial" w:hAnsi="Arial" w:cs="Arial"/>
          <w:sz w:val="22"/>
        </w:rPr>
        <w:t xml:space="preserve">At the end of this document is a water sample collection form for each sample station and test flow rate.  Each form is prepared to ensure that all water samples are collected during the indicated time and frequency.  </w:t>
      </w:r>
    </w:p>
    <w:p w:rsidR="00412823" w:rsidRDefault="00412823">
      <w:pPr>
        <w:rPr>
          <w:rFonts w:ascii="Arial" w:hAnsi="Arial" w:cs="Arial"/>
          <w:sz w:val="22"/>
        </w:rPr>
      </w:pPr>
    </w:p>
    <w:p w:rsidR="00412823" w:rsidRDefault="00412823">
      <w:pPr>
        <w:rPr>
          <w:rFonts w:ascii="Arial" w:hAnsi="Arial" w:cs="Arial"/>
          <w:sz w:val="22"/>
        </w:rPr>
      </w:pPr>
      <w:r>
        <w:rPr>
          <w:rFonts w:ascii="Arial" w:hAnsi="Arial" w:cs="Arial"/>
          <w:sz w:val="22"/>
        </w:rPr>
        <w:t xml:space="preserve">Sample station 1 will draw from the same location where the ozone residual is collected (cell 4).  Station 2 is located on the 42-inch ozone basin outlet pipe.  </w:t>
      </w:r>
    </w:p>
    <w:p w:rsidR="00412823" w:rsidRDefault="00412823">
      <w:pPr>
        <w:rPr>
          <w:rFonts w:ascii="Arial" w:hAnsi="Arial" w:cs="Arial"/>
          <w:sz w:val="22"/>
        </w:rPr>
      </w:pPr>
    </w:p>
    <w:p w:rsidR="00412823" w:rsidRDefault="00412823">
      <w:pPr>
        <w:rPr>
          <w:rFonts w:ascii="Arial" w:hAnsi="Arial" w:cs="Arial"/>
          <w:sz w:val="22"/>
        </w:rPr>
      </w:pPr>
      <w:r>
        <w:rPr>
          <w:rFonts w:ascii="Arial" w:hAnsi="Arial" w:cs="Arial"/>
          <w:sz w:val="22"/>
        </w:rPr>
        <w:t xml:space="preserve">During the tracer test, the sample line for each station will remain on at a constant flow to avoid any aged water left in the sample line.  There must be at least two persons per </w:t>
      </w:r>
      <w:r>
        <w:rPr>
          <w:rFonts w:ascii="Arial" w:hAnsi="Arial" w:cs="Arial"/>
          <w:sz w:val="22"/>
        </w:rPr>
        <w:lastRenderedPageBreak/>
        <w:t xml:space="preserve">sample station responsible for collecting and storing samples.  The City will supply at least two personnel to assist in the collection and storing of samples during both tracer tests.  Before the test, the City is responsible for determining the sample flow rate for each station and the theoretical time it takes for the sample to travel from the sample draw point to the collection point.  </w:t>
      </w:r>
    </w:p>
    <w:p w:rsidR="00412823" w:rsidRDefault="00412823">
      <w:pPr>
        <w:rPr>
          <w:rFonts w:ascii="Arial" w:hAnsi="Arial" w:cs="Arial"/>
          <w:sz w:val="22"/>
        </w:rPr>
      </w:pPr>
    </w:p>
    <w:p w:rsidR="00412823" w:rsidRDefault="00412823">
      <w:pPr>
        <w:rPr>
          <w:rFonts w:ascii="Arial" w:hAnsi="Arial" w:cs="Arial"/>
          <w:sz w:val="22"/>
        </w:rPr>
      </w:pPr>
      <w:r>
        <w:rPr>
          <w:rFonts w:ascii="Arial" w:hAnsi="Arial" w:cs="Arial"/>
          <w:sz w:val="22"/>
        </w:rPr>
        <w:t>For the two test flow rates of 10 and 13.5 MGD through one ozone basin, the following samples and time intervals and number of samples collected are given below:</w:t>
      </w:r>
    </w:p>
    <w:p w:rsidR="00412823" w:rsidRDefault="00412823">
      <w:pPr>
        <w:rPr>
          <w:rFonts w:ascii="Arial" w:hAnsi="Arial" w:cs="Arial"/>
          <w:sz w:val="22"/>
        </w:rPr>
      </w:pPr>
    </w:p>
    <w:p w:rsidR="00412823" w:rsidRDefault="00412823">
      <w:pPr>
        <w:rPr>
          <w:rFonts w:ascii="Arial" w:hAnsi="Arial" w:cs="Arial"/>
          <w:b/>
          <w:bCs/>
          <w:sz w:val="22"/>
        </w:rPr>
      </w:pPr>
      <w:r>
        <w:rPr>
          <w:rFonts w:ascii="Arial" w:hAnsi="Arial" w:cs="Arial"/>
          <w:b/>
          <w:bCs/>
          <w:sz w:val="22"/>
        </w:rPr>
        <w:t>Test 1:  Flow Rate 10 MGD; T = 8.8 minutes</w:t>
      </w:r>
    </w:p>
    <w:p w:rsidR="00412823" w:rsidRDefault="00412823">
      <w:pPr>
        <w:rPr>
          <w:rFonts w:ascii="Arial" w:hAnsi="Arial" w:cs="Arial"/>
          <w:b/>
          <w:bCs/>
          <w:sz w:val="22"/>
        </w:rPr>
      </w:pPr>
      <w:r>
        <w:rPr>
          <w:rFonts w:ascii="Arial" w:hAnsi="Arial" w:cs="Arial"/>
          <w:b/>
          <w:bCs/>
          <w:sz w:val="22"/>
        </w:rPr>
        <w:t>Station 1: Volume 61,360 gallons samples collected from Cell 4.</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368"/>
        <w:gridCol w:w="1440"/>
        <w:gridCol w:w="1440"/>
        <w:gridCol w:w="1350"/>
        <w:gridCol w:w="1350"/>
        <w:gridCol w:w="1908"/>
      </w:tblGrid>
      <w:tr w:rsidR="00412823">
        <w:tblPrEx>
          <w:tblCellMar>
            <w:top w:w="0" w:type="dxa"/>
            <w:bottom w:w="0" w:type="dxa"/>
          </w:tblCellMar>
        </w:tblPrEx>
        <w:tc>
          <w:tcPr>
            <w:tcW w:w="1368" w:type="dxa"/>
          </w:tcPr>
          <w:p w:rsidR="00412823" w:rsidRDefault="00412823">
            <w:pPr>
              <w:rPr>
                <w:rFonts w:ascii="Arial" w:hAnsi="Arial" w:cs="Arial"/>
                <w:b/>
                <w:bCs/>
                <w:sz w:val="22"/>
              </w:rPr>
            </w:pPr>
          </w:p>
        </w:tc>
        <w:tc>
          <w:tcPr>
            <w:tcW w:w="1440" w:type="dxa"/>
          </w:tcPr>
          <w:p w:rsidR="00412823" w:rsidRDefault="00412823">
            <w:pPr>
              <w:jc w:val="center"/>
              <w:rPr>
                <w:rFonts w:ascii="Arial" w:hAnsi="Arial" w:cs="Arial"/>
                <w:sz w:val="22"/>
              </w:rPr>
            </w:pPr>
            <w:r>
              <w:rPr>
                <w:rFonts w:ascii="Arial" w:hAnsi="Arial" w:cs="Arial"/>
                <w:sz w:val="22"/>
              </w:rPr>
              <w:t>Start</w:t>
            </w:r>
          </w:p>
          <w:p w:rsidR="00412823" w:rsidRDefault="00412823">
            <w:pPr>
              <w:jc w:val="center"/>
              <w:rPr>
                <w:rFonts w:ascii="Arial" w:hAnsi="Arial" w:cs="Arial"/>
                <w:sz w:val="22"/>
              </w:rPr>
            </w:pPr>
            <w:r>
              <w:rPr>
                <w:rFonts w:ascii="Arial" w:hAnsi="Arial" w:cs="Arial"/>
                <w:sz w:val="22"/>
              </w:rPr>
              <w:t>(minutes)</w:t>
            </w:r>
          </w:p>
        </w:tc>
        <w:tc>
          <w:tcPr>
            <w:tcW w:w="1440" w:type="dxa"/>
          </w:tcPr>
          <w:p w:rsidR="00412823" w:rsidRDefault="00412823">
            <w:pPr>
              <w:jc w:val="center"/>
              <w:rPr>
                <w:rFonts w:ascii="Arial" w:hAnsi="Arial" w:cs="Arial"/>
                <w:sz w:val="22"/>
              </w:rPr>
            </w:pPr>
            <w:r>
              <w:rPr>
                <w:rFonts w:ascii="Arial" w:hAnsi="Arial" w:cs="Arial"/>
                <w:sz w:val="22"/>
              </w:rPr>
              <w:t>Interval</w:t>
            </w:r>
          </w:p>
          <w:p w:rsidR="00412823" w:rsidRDefault="00412823">
            <w:pPr>
              <w:jc w:val="center"/>
              <w:rPr>
                <w:rFonts w:ascii="Arial" w:hAnsi="Arial" w:cs="Arial"/>
                <w:sz w:val="22"/>
              </w:rPr>
            </w:pPr>
            <w:r>
              <w:rPr>
                <w:rFonts w:ascii="Arial" w:hAnsi="Arial" w:cs="Arial"/>
                <w:sz w:val="22"/>
              </w:rPr>
              <w:t>(seconds)</w:t>
            </w:r>
          </w:p>
        </w:tc>
        <w:tc>
          <w:tcPr>
            <w:tcW w:w="1350" w:type="dxa"/>
          </w:tcPr>
          <w:p w:rsidR="00412823" w:rsidRDefault="00412823">
            <w:pPr>
              <w:jc w:val="center"/>
              <w:rPr>
                <w:rFonts w:ascii="Arial" w:hAnsi="Arial" w:cs="Arial"/>
                <w:sz w:val="22"/>
              </w:rPr>
            </w:pPr>
            <w:r>
              <w:rPr>
                <w:rFonts w:ascii="Arial" w:hAnsi="Arial" w:cs="Arial"/>
                <w:sz w:val="22"/>
              </w:rPr>
              <w:t>End</w:t>
            </w:r>
          </w:p>
          <w:p w:rsidR="00412823" w:rsidRDefault="00412823">
            <w:pPr>
              <w:jc w:val="center"/>
              <w:rPr>
                <w:rFonts w:ascii="Arial" w:hAnsi="Arial" w:cs="Arial"/>
                <w:sz w:val="22"/>
              </w:rPr>
            </w:pPr>
            <w:r>
              <w:rPr>
                <w:rFonts w:ascii="Arial" w:hAnsi="Arial" w:cs="Arial"/>
                <w:sz w:val="22"/>
              </w:rPr>
              <w:t>(minutes)</w:t>
            </w:r>
          </w:p>
        </w:tc>
        <w:tc>
          <w:tcPr>
            <w:tcW w:w="1350" w:type="dxa"/>
          </w:tcPr>
          <w:p w:rsidR="00412823" w:rsidRDefault="00412823">
            <w:pPr>
              <w:jc w:val="center"/>
              <w:rPr>
                <w:rFonts w:ascii="Arial" w:hAnsi="Arial" w:cs="Arial"/>
                <w:sz w:val="22"/>
              </w:rPr>
            </w:pPr>
            <w:r>
              <w:rPr>
                <w:rFonts w:ascii="Arial" w:hAnsi="Arial" w:cs="Arial"/>
                <w:sz w:val="22"/>
              </w:rPr>
              <w:t>End</w:t>
            </w:r>
          </w:p>
          <w:p w:rsidR="00412823" w:rsidRDefault="00412823">
            <w:pPr>
              <w:jc w:val="center"/>
              <w:rPr>
                <w:rFonts w:ascii="Arial" w:hAnsi="Arial" w:cs="Arial"/>
                <w:sz w:val="22"/>
              </w:rPr>
            </w:pPr>
            <w:r>
              <w:rPr>
                <w:rFonts w:ascii="Arial" w:hAnsi="Arial" w:cs="Arial"/>
                <w:sz w:val="22"/>
              </w:rPr>
              <w:t>(</w:t>
            </w:r>
            <w:proofErr w:type="spellStart"/>
            <w:r>
              <w:rPr>
                <w:rFonts w:ascii="Arial" w:hAnsi="Arial" w:cs="Arial"/>
                <w:sz w:val="22"/>
              </w:rPr>
              <w:t>ti</w:t>
            </w:r>
            <w:proofErr w:type="spellEnd"/>
            <w:r>
              <w:rPr>
                <w:rFonts w:ascii="Arial" w:hAnsi="Arial" w:cs="Arial"/>
                <w:sz w:val="22"/>
              </w:rPr>
              <w:t>/T)</w:t>
            </w:r>
          </w:p>
        </w:tc>
        <w:tc>
          <w:tcPr>
            <w:tcW w:w="1908" w:type="dxa"/>
          </w:tcPr>
          <w:p w:rsidR="00412823" w:rsidRDefault="00412823">
            <w:pPr>
              <w:jc w:val="center"/>
              <w:rPr>
                <w:rFonts w:ascii="Arial" w:hAnsi="Arial" w:cs="Arial"/>
                <w:sz w:val="22"/>
              </w:rPr>
            </w:pPr>
            <w:r>
              <w:rPr>
                <w:rFonts w:ascii="Arial" w:hAnsi="Arial" w:cs="Arial"/>
                <w:sz w:val="22"/>
              </w:rPr>
              <w:t># of Samples</w:t>
            </w:r>
          </w:p>
        </w:tc>
      </w:tr>
      <w:tr w:rsidR="00412823">
        <w:tblPrEx>
          <w:tblCellMar>
            <w:top w:w="0" w:type="dxa"/>
            <w:bottom w:w="0" w:type="dxa"/>
          </w:tblCellMar>
        </w:tblPrEx>
        <w:tc>
          <w:tcPr>
            <w:tcW w:w="1368" w:type="dxa"/>
          </w:tcPr>
          <w:p w:rsidR="00412823" w:rsidRDefault="00412823">
            <w:pPr>
              <w:rPr>
                <w:rFonts w:ascii="Arial" w:hAnsi="Arial" w:cs="Arial"/>
                <w:sz w:val="22"/>
              </w:rPr>
            </w:pPr>
            <w:r>
              <w:rPr>
                <w:rFonts w:ascii="Arial" w:hAnsi="Arial" w:cs="Arial"/>
                <w:sz w:val="22"/>
              </w:rPr>
              <w:t>Segment 1</w:t>
            </w:r>
          </w:p>
        </w:tc>
        <w:tc>
          <w:tcPr>
            <w:tcW w:w="1440" w:type="dxa"/>
          </w:tcPr>
          <w:p w:rsidR="00412823" w:rsidRDefault="00412823">
            <w:pPr>
              <w:jc w:val="center"/>
              <w:rPr>
                <w:rFonts w:ascii="Arial" w:hAnsi="Arial" w:cs="Arial"/>
                <w:sz w:val="22"/>
              </w:rPr>
            </w:pPr>
            <w:r>
              <w:rPr>
                <w:rFonts w:ascii="Arial" w:hAnsi="Arial" w:cs="Arial"/>
                <w:sz w:val="22"/>
              </w:rPr>
              <w:t>0.0</w:t>
            </w:r>
          </w:p>
        </w:tc>
        <w:tc>
          <w:tcPr>
            <w:tcW w:w="1440" w:type="dxa"/>
          </w:tcPr>
          <w:p w:rsidR="00412823" w:rsidRDefault="00412823">
            <w:pPr>
              <w:jc w:val="center"/>
              <w:rPr>
                <w:rFonts w:ascii="Arial" w:hAnsi="Arial" w:cs="Arial"/>
                <w:sz w:val="22"/>
              </w:rPr>
            </w:pPr>
            <w:r>
              <w:rPr>
                <w:rFonts w:ascii="Arial" w:hAnsi="Arial" w:cs="Arial"/>
                <w:sz w:val="22"/>
              </w:rPr>
              <w:t>30</w:t>
            </w:r>
          </w:p>
        </w:tc>
        <w:tc>
          <w:tcPr>
            <w:tcW w:w="1350" w:type="dxa"/>
          </w:tcPr>
          <w:p w:rsidR="00412823" w:rsidRDefault="00412823">
            <w:pPr>
              <w:jc w:val="center"/>
              <w:rPr>
                <w:rFonts w:ascii="Arial" w:hAnsi="Arial" w:cs="Arial"/>
                <w:sz w:val="22"/>
              </w:rPr>
            </w:pPr>
            <w:r>
              <w:rPr>
                <w:rFonts w:ascii="Arial" w:hAnsi="Arial" w:cs="Arial"/>
                <w:sz w:val="22"/>
              </w:rPr>
              <w:t>1</w:t>
            </w:r>
          </w:p>
        </w:tc>
        <w:tc>
          <w:tcPr>
            <w:tcW w:w="1350" w:type="dxa"/>
          </w:tcPr>
          <w:p w:rsidR="00412823" w:rsidRDefault="00412823">
            <w:pPr>
              <w:jc w:val="center"/>
              <w:rPr>
                <w:rFonts w:ascii="Arial" w:hAnsi="Arial" w:cs="Arial"/>
                <w:sz w:val="22"/>
              </w:rPr>
            </w:pPr>
            <w:r>
              <w:rPr>
                <w:rFonts w:ascii="Arial" w:hAnsi="Arial" w:cs="Arial"/>
                <w:sz w:val="22"/>
              </w:rPr>
              <w:t>0.11</w:t>
            </w:r>
          </w:p>
        </w:tc>
        <w:tc>
          <w:tcPr>
            <w:tcW w:w="1908" w:type="dxa"/>
          </w:tcPr>
          <w:p w:rsidR="00412823" w:rsidRDefault="00412823">
            <w:pPr>
              <w:jc w:val="center"/>
              <w:rPr>
                <w:rFonts w:ascii="Arial" w:hAnsi="Arial" w:cs="Arial"/>
                <w:sz w:val="22"/>
              </w:rPr>
            </w:pPr>
            <w:r>
              <w:rPr>
                <w:rFonts w:ascii="Arial" w:hAnsi="Arial" w:cs="Arial"/>
                <w:sz w:val="22"/>
              </w:rPr>
              <w:t>3</w:t>
            </w:r>
          </w:p>
        </w:tc>
      </w:tr>
      <w:tr w:rsidR="00412823">
        <w:tblPrEx>
          <w:tblCellMar>
            <w:top w:w="0" w:type="dxa"/>
            <w:bottom w:w="0" w:type="dxa"/>
          </w:tblCellMar>
        </w:tblPrEx>
        <w:tc>
          <w:tcPr>
            <w:tcW w:w="1368" w:type="dxa"/>
          </w:tcPr>
          <w:p w:rsidR="00412823" w:rsidRDefault="00412823">
            <w:pPr>
              <w:rPr>
                <w:rFonts w:ascii="Arial" w:hAnsi="Arial" w:cs="Arial"/>
                <w:sz w:val="22"/>
              </w:rPr>
            </w:pPr>
            <w:r>
              <w:rPr>
                <w:rFonts w:ascii="Arial" w:hAnsi="Arial" w:cs="Arial"/>
                <w:sz w:val="22"/>
              </w:rPr>
              <w:t>Segment 2</w:t>
            </w:r>
          </w:p>
        </w:tc>
        <w:tc>
          <w:tcPr>
            <w:tcW w:w="1440" w:type="dxa"/>
          </w:tcPr>
          <w:p w:rsidR="00412823" w:rsidRDefault="00412823">
            <w:pPr>
              <w:jc w:val="center"/>
              <w:rPr>
                <w:rFonts w:ascii="Arial" w:hAnsi="Arial" w:cs="Arial"/>
                <w:sz w:val="22"/>
              </w:rPr>
            </w:pPr>
            <w:r>
              <w:rPr>
                <w:rFonts w:ascii="Arial" w:hAnsi="Arial" w:cs="Arial"/>
                <w:sz w:val="22"/>
              </w:rPr>
              <w:t>1</w:t>
            </w:r>
          </w:p>
        </w:tc>
        <w:tc>
          <w:tcPr>
            <w:tcW w:w="1440" w:type="dxa"/>
          </w:tcPr>
          <w:p w:rsidR="00412823" w:rsidRDefault="00412823">
            <w:pPr>
              <w:jc w:val="center"/>
              <w:rPr>
                <w:rFonts w:ascii="Arial" w:hAnsi="Arial" w:cs="Arial"/>
                <w:sz w:val="22"/>
              </w:rPr>
            </w:pPr>
            <w:r>
              <w:rPr>
                <w:rFonts w:ascii="Arial" w:hAnsi="Arial" w:cs="Arial"/>
                <w:sz w:val="22"/>
              </w:rPr>
              <w:t>20</w:t>
            </w:r>
          </w:p>
        </w:tc>
        <w:tc>
          <w:tcPr>
            <w:tcW w:w="1350" w:type="dxa"/>
          </w:tcPr>
          <w:p w:rsidR="00412823" w:rsidRDefault="00412823">
            <w:pPr>
              <w:jc w:val="center"/>
              <w:rPr>
                <w:rFonts w:ascii="Arial" w:hAnsi="Arial" w:cs="Arial"/>
                <w:sz w:val="22"/>
              </w:rPr>
            </w:pPr>
            <w:r>
              <w:rPr>
                <w:rFonts w:ascii="Arial" w:hAnsi="Arial" w:cs="Arial"/>
                <w:sz w:val="22"/>
              </w:rPr>
              <w:t>10</w:t>
            </w:r>
          </w:p>
        </w:tc>
        <w:tc>
          <w:tcPr>
            <w:tcW w:w="1350" w:type="dxa"/>
          </w:tcPr>
          <w:p w:rsidR="00412823" w:rsidRDefault="00412823">
            <w:pPr>
              <w:jc w:val="center"/>
              <w:rPr>
                <w:rFonts w:ascii="Arial" w:hAnsi="Arial" w:cs="Arial"/>
                <w:sz w:val="22"/>
              </w:rPr>
            </w:pPr>
            <w:r>
              <w:rPr>
                <w:rFonts w:ascii="Arial" w:hAnsi="Arial" w:cs="Arial"/>
                <w:sz w:val="22"/>
              </w:rPr>
              <w:t>1.1</w:t>
            </w:r>
          </w:p>
        </w:tc>
        <w:tc>
          <w:tcPr>
            <w:tcW w:w="1908" w:type="dxa"/>
          </w:tcPr>
          <w:p w:rsidR="00412823" w:rsidRDefault="00412823">
            <w:pPr>
              <w:jc w:val="center"/>
              <w:rPr>
                <w:rFonts w:ascii="Arial" w:hAnsi="Arial" w:cs="Arial"/>
                <w:sz w:val="22"/>
              </w:rPr>
            </w:pPr>
            <w:r>
              <w:rPr>
                <w:rFonts w:ascii="Arial" w:hAnsi="Arial" w:cs="Arial"/>
                <w:sz w:val="22"/>
              </w:rPr>
              <w:t>27</w:t>
            </w:r>
          </w:p>
        </w:tc>
      </w:tr>
      <w:tr w:rsidR="00412823">
        <w:tblPrEx>
          <w:tblCellMar>
            <w:top w:w="0" w:type="dxa"/>
            <w:bottom w:w="0" w:type="dxa"/>
          </w:tblCellMar>
        </w:tblPrEx>
        <w:tc>
          <w:tcPr>
            <w:tcW w:w="1368" w:type="dxa"/>
          </w:tcPr>
          <w:p w:rsidR="00412823" w:rsidRDefault="00412823">
            <w:pPr>
              <w:rPr>
                <w:rFonts w:ascii="Arial" w:hAnsi="Arial" w:cs="Arial"/>
                <w:sz w:val="22"/>
              </w:rPr>
            </w:pPr>
            <w:r>
              <w:rPr>
                <w:rFonts w:ascii="Arial" w:hAnsi="Arial" w:cs="Arial"/>
                <w:sz w:val="22"/>
              </w:rPr>
              <w:t>Segment 3</w:t>
            </w:r>
          </w:p>
        </w:tc>
        <w:tc>
          <w:tcPr>
            <w:tcW w:w="1440" w:type="dxa"/>
          </w:tcPr>
          <w:p w:rsidR="00412823" w:rsidRDefault="00412823">
            <w:pPr>
              <w:jc w:val="center"/>
              <w:rPr>
                <w:rFonts w:ascii="Arial" w:hAnsi="Arial" w:cs="Arial"/>
                <w:sz w:val="22"/>
              </w:rPr>
            </w:pPr>
            <w:r>
              <w:rPr>
                <w:rFonts w:ascii="Arial" w:hAnsi="Arial" w:cs="Arial"/>
                <w:sz w:val="22"/>
              </w:rPr>
              <w:t>10</w:t>
            </w:r>
          </w:p>
        </w:tc>
        <w:tc>
          <w:tcPr>
            <w:tcW w:w="1440" w:type="dxa"/>
          </w:tcPr>
          <w:p w:rsidR="00412823" w:rsidRDefault="00412823">
            <w:pPr>
              <w:jc w:val="center"/>
              <w:rPr>
                <w:rFonts w:ascii="Arial" w:hAnsi="Arial" w:cs="Arial"/>
                <w:sz w:val="22"/>
              </w:rPr>
            </w:pPr>
            <w:r>
              <w:rPr>
                <w:rFonts w:ascii="Arial" w:hAnsi="Arial" w:cs="Arial"/>
                <w:sz w:val="22"/>
              </w:rPr>
              <w:t>30</w:t>
            </w:r>
          </w:p>
        </w:tc>
        <w:tc>
          <w:tcPr>
            <w:tcW w:w="1350" w:type="dxa"/>
          </w:tcPr>
          <w:p w:rsidR="00412823" w:rsidRDefault="00412823">
            <w:pPr>
              <w:jc w:val="center"/>
              <w:rPr>
                <w:rFonts w:ascii="Arial" w:hAnsi="Arial" w:cs="Arial"/>
                <w:sz w:val="22"/>
              </w:rPr>
            </w:pPr>
            <w:r>
              <w:rPr>
                <w:rFonts w:ascii="Arial" w:hAnsi="Arial" w:cs="Arial"/>
                <w:sz w:val="22"/>
              </w:rPr>
              <w:t>18</w:t>
            </w:r>
          </w:p>
        </w:tc>
        <w:tc>
          <w:tcPr>
            <w:tcW w:w="1350" w:type="dxa"/>
          </w:tcPr>
          <w:p w:rsidR="00412823" w:rsidRDefault="00412823">
            <w:pPr>
              <w:jc w:val="center"/>
              <w:rPr>
                <w:rFonts w:ascii="Arial" w:hAnsi="Arial" w:cs="Arial"/>
                <w:sz w:val="22"/>
              </w:rPr>
            </w:pPr>
            <w:r>
              <w:rPr>
                <w:rFonts w:ascii="Arial" w:hAnsi="Arial" w:cs="Arial"/>
                <w:sz w:val="22"/>
              </w:rPr>
              <w:t>2.0</w:t>
            </w:r>
          </w:p>
        </w:tc>
        <w:tc>
          <w:tcPr>
            <w:tcW w:w="1908" w:type="dxa"/>
          </w:tcPr>
          <w:p w:rsidR="00412823" w:rsidRDefault="00412823">
            <w:pPr>
              <w:jc w:val="center"/>
              <w:rPr>
                <w:rFonts w:ascii="Arial" w:hAnsi="Arial" w:cs="Arial"/>
                <w:sz w:val="22"/>
              </w:rPr>
            </w:pPr>
            <w:r>
              <w:rPr>
                <w:rFonts w:ascii="Arial" w:hAnsi="Arial" w:cs="Arial"/>
                <w:sz w:val="22"/>
              </w:rPr>
              <w:t>16</w:t>
            </w:r>
          </w:p>
        </w:tc>
      </w:tr>
      <w:tr w:rsidR="00412823">
        <w:tblPrEx>
          <w:tblCellMar>
            <w:top w:w="0" w:type="dxa"/>
            <w:bottom w:w="0" w:type="dxa"/>
          </w:tblCellMar>
        </w:tblPrEx>
        <w:tc>
          <w:tcPr>
            <w:tcW w:w="1368" w:type="dxa"/>
          </w:tcPr>
          <w:p w:rsidR="00412823" w:rsidRDefault="00412823">
            <w:pPr>
              <w:rPr>
                <w:rFonts w:ascii="Arial" w:hAnsi="Arial" w:cs="Arial"/>
                <w:sz w:val="22"/>
              </w:rPr>
            </w:pPr>
            <w:r>
              <w:rPr>
                <w:rFonts w:ascii="Arial" w:hAnsi="Arial" w:cs="Arial"/>
                <w:sz w:val="22"/>
              </w:rPr>
              <w:t>Segment 4</w:t>
            </w:r>
          </w:p>
        </w:tc>
        <w:tc>
          <w:tcPr>
            <w:tcW w:w="1440" w:type="dxa"/>
          </w:tcPr>
          <w:p w:rsidR="00412823" w:rsidRDefault="00412823">
            <w:pPr>
              <w:jc w:val="center"/>
              <w:rPr>
                <w:rFonts w:ascii="Arial" w:hAnsi="Arial" w:cs="Arial"/>
                <w:sz w:val="22"/>
              </w:rPr>
            </w:pPr>
            <w:r>
              <w:rPr>
                <w:rFonts w:ascii="Arial" w:hAnsi="Arial" w:cs="Arial"/>
                <w:sz w:val="22"/>
              </w:rPr>
              <w:t>18</w:t>
            </w:r>
          </w:p>
        </w:tc>
        <w:tc>
          <w:tcPr>
            <w:tcW w:w="1440" w:type="dxa"/>
          </w:tcPr>
          <w:p w:rsidR="00412823" w:rsidRDefault="00412823">
            <w:pPr>
              <w:jc w:val="center"/>
              <w:rPr>
                <w:rFonts w:ascii="Arial" w:hAnsi="Arial" w:cs="Arial"/>
                <w:sz w:val="22"/>
              </w:rPr>
            </w:pPr>
            <w:r>
              <w:rPr>
                <w:rFonts w:ascii="Arial" w:hAnsi="Arial" w:cs="Arial"/>
                <w:sz w:val="22"/>
              </w:rPr>
              <w:t>60</w:t>
            </w:r>
          </w:p>
        </w:tc>
        <w:tc>
          <w:tcPr>
            <w:tcW w:w="1350" w:type="dxa"/>
          </w:tcPr>
          <w:p w:rsidR="00412823" w:rsidRDefault="00412823">
            <w:pPr>
              <w:jc w:val="center"/>
              <w:rPr>
                <w:rFonts w:ascii="Arial" w:hAnsi="Arial" w:cs="Arial"/>
                <w:sz w:val="22"/>
              </w:rPr>
            </w:pPr>
            <w:r>
              <w:rPr>
                <w:rFonts w:ascii="Arial" w:hAnsi="Arial" w:cs="Arial"/>
                <w:sz w:val="22"/>
              </w:rPr>
              <w:t>43</w:t>
            </w:r>
          </w:p>
        </w:tc>
        <w:tc>
          <w:tcPr>
            <w:tcW w:w="1350" w:type="dxa"/>
          </w:tcPr>
          <w:p w:rsidR="00412823" w:rsidRDefault="00412823">
            <w:pPr>
              <w:jc w:val="center"/>
              <w:rPr>
                <w:rFonts w:ascii="Arial" w:hAnsi="Arial" w:cs="Arial"/>
                <w:sz w:val="22"/>
              </w:rPr>
            </w:pPr>
            <w:r>
              <w:rPr>
                <w:rFonts w:ascii="Arial" w:hAnsi="Arial" w:cs="Arial"/>
                <w:sz w:val="22"/>
              </w:rPr>
              <w:t>4.9</w:t>
            </w:r>
          </w:p>
        </w:tc>
        <w:tc>
          <w:tcPr>
            <w:tcW w:w="1908" w:type="dxa"/>
          </w:tcPr>
          <w:p w:rsidR="00412823" w:rsidRDefault="00412823">
            <w:pPr>
              <w:jc w:val="center"/>
              <w:rPr>
                <w:rFonts w:ascii="Arial" w:hAnsi="Arial" w:cs="Arial"/>
                <w:sz w:val="22"/>
              </w:rPr>
            </w:pPr>
            <w:r>
              <w:rPr>
                <w:rFonts w:ascii="Arial" w:hAnsi="Arial" w:cs="Arial"/>
                <w:sz w:val="22"/>
              </w:rPr>
              <w:t>25</w:t>
            </w:r>
          </w:p>
        </w:tc>
      </w:tr>
      <w:tr w:rsidR="00412823">
        <w:tblPrEx>
          <w:tblCellMar>
            <w:top w:w="0" w:type="dxa"/>
            <w:bottom w:w="0" w:type="dxa"/>
          </w:tblCellMar>
        </w:tblPrEx>
        <w:tc>
          <w:tcPr>
            <w:tcW w:w="1368" w:type="dxa"/>
          </w:tcPr>
          <w:p w:rsidR="00412823" w:rsidRDefault="00412823">
            <w:pPr>
              <w:rPr>
                <w:rFonts w:ascii="Arial" w:hAnsi="Arial" w:cs="Arial"/>
                <w:sz w:val="22"/>
              </w:rPr>
            </w:pPr>
          </w:p>
        </w:tc>
        <w:tc>
          <w:tcPr>
            <w:tcW w:w="1440" w:type="dxa"/>
          </w:tcPr>
          <w:p w:rsidR="00412823" w:rsidRDefault="00412823">
            <w:pPr>
              <w:jc w:val="center"/>
              <w:rPr>
                <w:rFonts w:ascii="Arial" w:hAnsi="Arial" w:cs="Arial"/>
                <w:sz w:val="22"/>
              </w:rPr>
            </w:pPr>
          </w:p>
        </w:tc>
        <w:tc>
          <w:tcPr>
            <w:tcW w:w="1440" w:type="dxa"/>
          </w:tcPr>
          <w:p w:rsidR="00412823" w:rsidRDefault="00412823">
            <w:pPr>
              <w:jc w:val="center"/>
              <w:rPr>
                <w:rFonts w:ascii="Arial" w:hAnsi="Arial" w:cs="Arial"/>
                <w:sz w:val="22"/>
              </w:rPr>
            </w:pPr>
          </w:p>
        </w:tc>
        <w:tc>
          <w:tcPr>
            <w:tcW w:w="1350" w:type="dxa"/>
          </w:tcPr>
          <w:p w:rsidR="00412823" w:rsidRDefault="00412823">
            <w:pPr>
              <w:jc w:val="center"/>
              <w:rPr>
                <w:rFonts w:ascii="Arial" w:hAnsi="Arial" w:cs="Arial"/>
                <w:sz w:val="22"/>
              </w:rPr>
            </w:pPr>
          </w:p>
        </w:tc>
        <w:tc>
          <w:tcPr>
            <w:tcW w:w="1350" w:type="dxa"/>
          </w:tcPr>
          <w:p w:rsidR="00412823" w:rsidRDefault="00412823">
            <w:pPr>
              <w:jc w:val="right"/>
              <w:rPr>
                <w:rFonts w:ascii="Arial" w:hAnsi="Arial" w:cs="Arial"/>
                <w:sz w:val="22"/>
              </w:rPr>
            </w:pPr>
            <w:r>
              <w:rPr>
                <w:rFonts w:ascii="Arial" w:hAnsi="Arial" w:cs="Arial"/>
                <w:sz w:val="22"/>
              </w:rPr>
              <w:t>Total:</w:t>
            </w:r>
          </w:p>
        </w:tc>
        <w:tc>
          <w:tcPr>
            <w:tcW w:w="1908" w:type="dxa"/>
          </w:tcPr>
          <w:p w:rsidR="00412823" w:rsidRDefault="00412823">
            <w:pPr>
              <w:jc w:val="center"/>
              <w:rPr>
                <w:rFonts w:ascii="Arial" w:hAnsi="Arial" w:cs="Arial"/>
                <w:sz w:val="22"/>
              </w:rPr>
            </w:pPr>
            <w:r>
              <w:rPr>
                <w:rFonts w:ascii="Arial" w:hAnsi="Arial" w:cs="Arial"/>
                <w:sz w:val="22"/>
              </w:rPr>
              <w:t>71</w:t>
            </w:r>
          </w:p>
        </w:tc>
      </w:tr>
    </w:tbl>
    <w:p w:rsidR="00412823" w:rsidRDefault="00412823">
      <w:pPr>
        <w:rPr>
          <w:rFonts w:ascii="Arial" w:hAnsi="Arial" w:cs="Arial"/>
          <w:sz w:val="22"/>
        </w:rPr>
      </w:pPr>
    </w:p>
    <w:p w:rsidR="00412823" w:rsidRDefault="00412823">
      <w:pPr>
        <w:rPr>
          <w:rFonts w:ascii="Arial" w:hAnsi="Arial" w:cs="Arial"/>
          <w:b/>
          <w:bCs/>
          <w:sz w:val="22"/>
        </w:rPr>
      </w:pPr>
      <w:r>
        <w:rPr>
          <w:rFonts w:ascii="Arial" w:hAnsi="Arial" w:cs="Arial"/>
          <w:b/>
          <w:bCs/>
          <w:sz w:val="22"/>
        </w:rPr>
        <w:t>Test 1:  Flow Rate 10 MGD; T = 18.8 minutes</w:t>
      </w:r>
    </w:p>
    <w:p w:rsidR="00412823" w:rsidRDefault="00412823">
      <w:pPr>
        <w:rPr>
          <w:rFonts w:ascii="Arial" w:hAnsi="Arial" w:cs="Arial"/>
          <w:sz w:val="22"/>
        </w:rPr>
      </w:pPr>
      <w:r>
        <w:rPr>
          <w:rFonts w:ascii="Arial" w:hAnsi="Arial" w:cs="Arial"/>
          <w:b/>
          <w:bCs/>
          <w:sz w:val="22"/>
        </w:rPr>
        <w:t>Station 2: Volume 130,900 gallons samples collected on ozone basin outlet.</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368"/>
        <w:gridCol w:w="1440"/>
        <w:gridCol w:w="1440"/>
        <w:gridCol w:w="1350"/>
        <w:gridCol w:w="1350"/>
        <w:gridCol w:w="1908"/>
      </w:tblGrid>
      <w:tr w:rsidR="00412823">
        <w:tblPrEx>
          <w:tblCellMar>
            <w:top w:w="0" w:type="dxa"/>
            <w:bottom w:w="0" w:type="dxa"/>
          </w:tblCellMar>
        </w:tblPrEx>
        <w:tc>
          <w:tcPr>
            <w:tcW w:w="1368" w:type="dxa"/>
          </w:tcPr>
          <w:p w:rsidR="00412823" w:rsidRDefault="00412823">
            <w:pPr>
              <w:rPr>
                <w:rFonts w:ascii="Arial" w:hAnsi="Arial" w:cs="Arial"/>
                <w:sz w:val="22"/>
              </w:rPr>
            </w:pPr>
            <w:r>
              <w:rPr>
                <w:rFonts w:ascii="Arial" w:hAnsi="Arial" w:cs="Arial"/>
                <w:b/>
                <w:bCs/>
                <w:sz w:val="22"/>
              </w:rPr>
              <w:t>Flow: 10MGD</w:t>
            </w:r>
          </w:p>
        </w:tc>
        <w:tc>
          <w:tcPr>
            <w:tcW w:w="1440" w:type="dxa"/>
          </w:tcPr>
          <w:p w:rsidR="00412823" w:rsidRDefault="00412823">
            <w:pPr>
              <w:jc w:val="center"/>
              <w:rPr>
                <w:rFonts w:ascii="Arial" w:hAnsi="Arial" w:cs="Arial"/>
                <w:sz w:val="22"/>
              </w:rPr>
            </w:pPr>
            <w:r>
              <w:rPr>
                <w:rFonts w:ascii="Arial" w:hAnsi="Arial" w:cs="Arial"/>
                <w:sz w:val="22"/>
              </w:rPr>
              <w:t>Start</w:t>
            </w:r>
          </w:p>
          <w:p w:rsidR="00412823" w:rsidRDefault="00412823">
            <w:pPr>
              <w:jc w:val="center"/>
              <w:rPr>
                <w:rFonts w:ascii="Arial" w:hAnsi="Arial" w:cs="Arial"/>
                <w:sz w:val="22"/>
              </w:rPr>
            </w:pPr>
            <w:r>
              <w:rPr>
                <w:rFonts w:ascii="Arial" w:hAnsi="Arial" w:cs="Arial"/>
                <w:sz w:val="22"/>
              </w:rPr>
              <w:t>(minutes)</w:t>
            </w:r>
          </w:p>
        </w:tc>
        <w:tc>
          <w:tcPr>
            <w:tcW w:w="1440" w:type="dxa"/>
          </w:tcPr>
          <w:p w:rsidR="00412823" w:rsidRDefault="00412823">
            <w:pPr>
              <w:jc w:val="center"/>
              <w:rPr>
                <w:rFonts w:ascii="Arial" w:hAnsi="Arial" w:cs="Arial"/>
                <w:sz w:val="22"/>
              </w:rPr>
            </w:pPr>
            <w:r>
              <w:rPr>
                <w:rFonts w:ascii="Arial" w:hAnsi="Arial" w:cs="Arial"/>
                <w:sz w:val="22"/>
              </w:rPr>
              <w:t>Interval</w:t>
            </w:r>
          </w:p>
          <w:p w:rsidR="00412823" w:rsidRDefault="00412823">
            <w:pPr>
              <w:jc w:val="center"/>
              <w:rPr>
                <w:rFonts w:ascii="Arial" w:hAnsi="Arial" w:cs="Arial"/>
                <w:sz w:val="22"/>
              </w:rPr>
            </w:pPr>
            <w:r>
              <w:rPr>
                <w:rFonts w:ascii="Arial" w:hAnsi="Arial" w:cs="Arial"/>
                <w:sz w:val="22"/>
              </w:rPr>
              <w:t>(seconds)</w:t>
            </w:r>
          </w:p>
        </w:tc>
        <w:tc>
          <w:tcPr>
            <w:tcW w:w="1350" w:type="dxa"/>
          </w:tcPr>
          <w:p w:rsidR="00412823" w:rsidRDefault="00412823">
            <w:pPr>
              <w:jc w:val="center"/>
              <w:rPr>
                <w:rFonts w:ascii="Arial" w:hAnsi="Arial" w:cs="Arial"/>
                <w:sz w:val="22"/>
              </w:rPr>
            </w:pPr>
            <w:r>
              <w:rPr>
                <w:rFonts w:ascii="Arial" w:hAnsi="Arial" w:cs="Arial"/>
                <w:sz w:val="22"/>
              </w:rPr>
              <w:t>End</w:t>
            </w:r>
          </w:p>
          <w:p w:rsidR="00412823" w:rsidRDefault="00412823">
            <w:pPr>
              <w:jc w:val="center"/>
              <w:rPr>
                <w:rFonts w:ascii="Arial" w:hAnsi="Arial" w:cs="Arial"/>
                <w:sz w:val="22"/>
              </w:rPr>
            </w:pPr>
            <w:r>
              <w:rPr>
                <w:rFonts w:ascii="Arial" w:hAnsi="Arial" w:cs="Arial"/>
                <w:sz w:val="22"/>
              </w:rPr>
              <w:t>(minutes)</w:t>
            </w:r>
          </w:p>
        </w:tc>
        <w:tc>
          <w:tcPr>
            <w:tcW w:w="1350" w:type="dxa"/>
          </w:tcPr>
          <w:p w:rsidR="00412823" w:rsidRDefault="00412823">
            <w:pPr>
              <w:jc w:val="center"/>
              <w:rPr>
                <w:rFonts w:ascii="Arial" w:hAnsi="Arial" w:cs="Arial"/>
                <w:sz w:val="22"/>
              </w:rPr>
            </w:pPr>
            <w:r>
              <w:rPr>
                <w:rFonts w:ascii="Arial" w:hAnsi="Arial" w:cs="Arial"/>
                <w:sz w:val="22"/>
              </w:rPr>
              <w:t>End</w:t>
            </w:r>
          </w:p>
          <w:p w:rsidR="00412823" w:rsidRDefault="00412823">
            <w:pPr>
              <w:jc w:val="center"/>
              <w:rPr>
                <w:rFonts w:ascii="Arial" w:hAnsi="Arial" w:cs="Arial"/>
                <w:sz w:val="22"/>
              </w:rPr>
            </w:pPr>
            <w:r>
              <w:rPr>
                <w:rFonts w:ascii="Arial" w:hAnsi="Arial" w:cs="Arial"/>
                <w:sz w:val="22"/>
              </w:rPr>
              <w:t>(</w:t>
            </w:r>
            <w:proofErr w:type="spellStart"/>
            <w:r>
              <w:rPr>
                <w:rFonts w:ascii="Arial" w:hAnsi="Arial" w:cs="Arial"/>
                <w:sz w:val="22"/>
              </w:rPr>
              <w:t>ti</w:t>
            </w:r>
            <w:proofErr w:type="spellEnd"/>
            <w:r>
              <w:rPr>
                <w:rFonts w:ascii="Arial" w:hAnsi="Arial" w:cs="Arial"/>
                <w:sz w:val="22"/>
              </w:rPr>
              <w:t>/T)</w:t>
            </w:r>
          </w:p>
        </w:tc>
        <w:tc>
          <w:tcPr>
            <w:tcW w:w="1908" w:type="dxa"/>
          </w:tcPr>
          <w:p w:rsidR="00412823" w:rsidRDefault="00412823">
            <w:pPr>
              <w:jc w:val="center"/>
              <w:rPr>
                <w:rFonts w:ascii="Arial" w:hAnsi="Arial" w:cs="Arial"/>
                <w:sz w:val="22"/>
              </w:rPr>
            </w:pPr>
            <w:r>
              <w:rPr>
                <w:rFonts w:ascii="Arial" w:hAnsi="Arial" w:cs="Arial"/>
                <w:sz w:val="22"/>
              </w:rPr>
              <w:t># of Samples</w:t>
            </w:r>
          </w:p>
        </w:tc>
      </w:tr>
      <w:tr w:rsidR="00412823">
        <w:tblPrEx>
          <w:tblCellMar>
            <w:top w:w="0" w:type="dxa"/>
            <w:bottom w:w="0" w:type="dxa"/>
          </w:tblCellMar>
        </w:tblPrEx>
        <w:tc>
          <w:tcPr>
            <w:tcW w:w="1368" w:type="dxa"/>
          </w:tcPr>
          <w:p w:rsidR="00412823" w:rsidRDefault="00412823">
            <w:pPr>
              <w:rPr>
                <w:rFonts w:ascii="Arial" w:hAnsi="Arial" w:cs="Arial"/>
                <w:sz w:val="22"/>
              </w:rPr>
            </w:pPr>
            <w:r>
              <w:rPr>
                <w:rFonts w:ascii="Arial" w:hAnsi="Arial" w:cs="Arial"/>
                <w:sz w:val="22"/>
              </w:rPr>
              <w:t>Segment 1</w:t>
            </w:r>
          </w:p>
        </w:tc>
        <w:tc>
          <w:tcPr>
            <w:tcW w:w="1440" w:type="dxa"/>
          </w:tcPr>
          <w:p w:rsidR="00412823" w:rsidRDefault="00412823">
            <w:pPr>
              <w:jc w:val="center"/>
              <w:rPr>
                <w:rFonts w:ascii="Arial" w:hAnsi="Arial" w:cs="Arial"/>
                <w:sz w:val="22"/>
              </w:rPr>
            </w:pPr>
            <w:r>
              <w:rPr>
                <w:rFonts w:ascii="Arial" w:hAnsi="Arial" w:cs="Arial"/>
                <w:sz w:val="22"/>
              </w:rPr>
              <w:t>0.0</w:t>
            </w:r>
          </w:p>
        </w:tc>
        <w:tc>
          <w:tcPr>
            <w:tcW w:w="1440" w:type="dxa"/>
          </w:tcPr>
          <w:p w:rsidR="00412823" w:rsidRDefault="00412823">
            <w:pPr>
              <w:jc w:val="center"/>
              <w:rPr>
                <w:rFonts w:ascii="Arial" w:hAnsi="Arial" w:cs="Arial"/>
                <w:sz w:val="22"/>
              </w:rPr>
            </w:pPr>
            <w:r>
              <w:rPr>
                <w:rFonts w:ascii="Arial" w:hAnsi="Arial" w:cs="Arial"/>
                <w:sz w:val="22"/>
              </w:rPr>
              <w:t>60</w:t>
            </w:r>
          </w:p>
        </w:tc>
        <w:tc>
          <w:tcPr>
            <w:tcW w:w="1350" w:type="dxa"/>
          </w:tcPr>
          <w:p w:rsidR="00412823" w:rsidRDefault="00412823">
            <w:pPr>
              <w:jc w:val="center"/>
              <w:rPr>
                <w:rFonts w:ascii="Arial" w:hAnsi="Arial" w:cs="Arial"/>
                <w:sz w:val="22"/>
              </w:rPr>
            </w:pPr>
            <w:r>
              <w:rPr>
                <w:rFonts w:ascii="Arial" w:hAnsi="Arial" w:cs="Arial"/>
                <w:sz w:val="22"/>
              </w:rPr>
              <w:t>3</w:t>
            </w:r>
          </w:p>
        </w:tc>
        <w:tc>
          <w:tcPr>
            <w:tcW w:w="1350" w:type="dxa"/>
          </w:tcPr>
          <w:p w:rsidR="00412823" w:rsidRDefault="00412823">
            <w:pPr>
              <w:jc w:val="center"/>
              <w:rPr>
                <w:rFonts w:ascii="Arial" w:hAnsi="Arial" w:cs="Arial"/>
                <w:sz w:val="22"/>
              </w:rPr>
            </w:pPr>
            <w:r>
              <w:rPr>
                <w:rFonts w:ascii="Arial" w:hAnsi="Arial" w:cs="Arial"/>
                <w:sz w:val="22"/>
              </w:rPr>
              <w:t>0.16</w:t>
            </w:r>
          </w:p>
        </w:tc>
        <w:tc>
          <w:tcPr>
            <w:tcW w:w="1908" w:type="dxa"/>
          </w:tcPr>
          <w:p w:rsidR="00412823" w:rsidRDefault="00412823">
            <w:pPr>
              <w:jc w:val="center"/>
              <w:rPr>
                <w:rFonts w:ascii="Arial" w:hAnsi="Arial" w:cs="Arial"/>
                <w:sz w:val="22"/>
              </w:rPr>
            </w:pPr>
            <w:r>
              <w:rPr>
                <w:rFonts w:ascii="Arial" w:hAnsi="Arial" w:cs="Arial"/>
                <w:sz w:val="22"/>
              </w:rPr>
              <w:t>4</w:t>
            </w:r>
          </w:p>
        </w:tc>
      </w:tr>
      <w:tr w:rsidR="00412823">
        <w:tblPrEx>
          <w:tblCellMar>
            <w:top w:w="0" w:type="dxa"/>
            <w:bottom w:w="0" w:type="dxa"/>
          </w:tblCellMar>
        </w:tblPrEx>
        <w:tc>
          <w:tcPr>
            <w:tcW w:w="1368" w:type="dxa"/>
          </w:tcPr>
          <w:p w:rsidR="00412823" w:rsidRDefault="00412823">
            <w:pPr>
              <w:rPr>
                <w:rFonts w:ascii="Arial" w:hAnsi="Arial" w:cs="Arial"/>
                <w:sz w:val="22"/>
              </w:rPr>
            </w:pPr>
            <w:r>
              <w:rPr>
                <w:rFonts w:ascii="Arial" w:hAnsi="Arial" w:cs="Arial"/>
                <w:sz w:val="22"/>
              </w:rPr>
              <w:t>Segment 2</w:t>
            </w:r>
          </w:p>
        </w:tc>
        <w:tc>
          <w:tcPr>
            <w:tcW w:w="1440" w:type="dxa"/>
          </w:tcPr>
          <w:p w:rsidR="00412823" w:rsidRDefault="00412823">
            <w:pPr>
              <w:jc w:val="center"/>
              <w:rPr>
                <w:rFonts w:ascii="Arial" w:hAnsi="Arial" w:cs="Arial"/>
                <w:sz w:val="22"/>
              </w:rPr>
            </w:pPr>
            <w:r>
              <w:rPr>
                <w:rFonts w:ascii="Arial" w:hAnsi="Arial" w:cs="Arial"/>
                <w:sz w:val="22"/>
              </w:rPr>
              <w:t>3</w:t>
            </w:r>
          </w:p>
        </w:tc>
        <w:tc>
          <w:tcPr>
            <w:tcW w:w="1440" w:type="dxa"/>
          </w:tcPr>
          <w:p w:rsidR="00412823" w:rsidRDefault="00412823">
            <w:pPr>
              <w:jc w:val="center"/>
              <w:rPr>
                <w:rFonts w:ascii="Arial" w:hAnsi="Arial" w:cs="Arial"/>
                <w:sz w:val="22"/>
              </w:rPr>
            </w:pPr>
            <w:r>
              <w:rPr>
                <w:rFonts w:ascii="Arial" w:hAnsi="Arial" w:cs="Arial"/>
                <w:sz w:val="22"/>
              </w:rPr>
              <w:t>30</w:t>
            </w:r>
          </w:p>
        </w:tc>
        <w:tc>
          <w:tcPr>
            <w:tcW w:w="1350" w:type="dxa"/>
          </w:tcPr>
          <w:p w:rsidR="00412823" w:rsidRDefault="00412823">
            <w:pPr>
              <w:jc w:val="center"/>
              <w:rPr>
                <w:rFonts w:ascii="Arial" w:hAnsi="Arial" w:cs="Arial"/>
                <w:sz w:val="22"/>
              </w:rPr>
            </w:pPr>
            <w:r>
              <w:rPr>
                <w:rFonts w:ascii="Arial" w:hAnsi="Arial" w:cs="Arial"/>
                <w:sz w:val="22"/>
              </w:rPr>
              <w:t>20</w:t>
            </w:r>
          </w:p>
        </w:tc>
        <w:tc>
          <w:tcPr>
            <w:tcW w:w="1350" w:type="dxa"/>
          </w:tcPr>
          <w:p w:rsidR="00412823" w:rsidRDefault="00412823">
            <w:pPr>
              <w:jc w:val="center"/>
              <w:rPr>
                <w:rFonts w:ascii="Arial" w:hAnsi="Arial" w:cs="Arial"/>
                <w:sz w:val="22"/>
              </w:rPr>
            </w:pPr>
            <w:r>
              <w:rPr>
                <w:rFonts w:ascii="Arial" w:hAnsi="Arial" w:cs="Arial"/>
                <w:sz w:val="22"/>
              </w:rPr>
              <w:t>1.1</w:t>
            </w:r>
          </w:p>
        </w:tc>
        <w:tc>
          <w:tcPr>
            <w:tcW w:w="1908" w:type="dxa"/>
          </w:tcPr>
          <w:p w:rsidR="00412823" w:rsidRDefault="00412823">
            <w:pPr>
              <w:jc w:val="center"/>
              <w:rPr>
                <w:rFonts w:ascii="Arial" w:hAnsi="Arial" w:cs="Arial"/>
                <w:sz w:val="22"/>
              </w:rPr>
            </w:pPr>
            <w:r>
              <w:rPr>
                <w:rFonts w:ascii="Arial" w:hAnsi="Arial" w:cs="Arial"/>
                <w:sz w:val="22"/>
              </w:rPr>
              <w:t>34</w:t>
            </w:r>
          </w:p>
        </w:tc>
      </w:tr>
      <w:tr w:rsidR="00412823">
        <w:tblPrEx>
          <w:tblCellMar>
            <w:top w:w="0" w:type="dxa"/>
            <w:bottom w:w="0" w:type="dxa"/>
          </w:tblCellMar>
        </w:tblPrEx>
        <w:tc>
          <w:tcPr>
            <w:tcW w:w="1368" w:type="dxa"/>
          </w:tcPr>
          <w:p w:rsidR="00412823" w:rsidRDefault="00412823">
            <w:pPr>
              <w:rPr>
                <w:rFonts w:ascii="Arial" w:hAnsi="Arial" w:cs="Arial"/>
                <w:sz w:val="22"/>
              </w:rPr>
            </w:pPr>
            <w:r>
              <w:rPr>
                <w:rFonts w:ascii="Arial" w:hAnsi="Arial" w:cs="Arial"/>
                <w:sz w:val="22"/>
              </w:rPr>
              <w:t>Segment 3</w:t>
            </w:r>
          </w:p>
        </w:tc>
        <w:tc>
          <w:tcPr>
            <w:tcW w:w="1440" w:type="dxa"/>
          </w:tcPr>
          <w:p w:rsidR="00412823" w:rsidRDefault="00412823">
            <w:pPr>
              <w:jc w:val="center"/>
              <w:rPr>
                <w:rFonts w:ascii="Arial" w:hAnsi="Arial" w:cs="Arial"/>
                <w:sz w:val="22"/>
              </w:rPr>
            </w:pPr>
            <w:r>
              <w:rPr>
                <w:rFonts w:ascii="Arial" w:hAnsi="Arial" w:cs="Arial"/>
                <w:sz w:val="22"/>
              </w:rPr>
              <w:t>20</w:t>
            </w:r>
          </w:p>
        </w:tc>
        <w:tc>
          <w:tcPr>
            <w:tcW w:w="1440" w:type="dxa"/>
          </w:tcPr>
          <w:p w:rsidR="00412823" w:rsidRDefault="00412823">
            <w:pPr>
              <w:jc w:val="center"/>
              <w:rPr>
                <w:rFonts w:ascii="Arial" w:hAnsi="Arial" w:cs="Arial"/>
                <w:sz w:val="22"/>
              </w:rPr>
            </w:pPr>
            <w:r>
              <w:rPr>
                <w:rFonts w:ascii="Arial" w:hAnsi="Arial" w:cs="Arial"/>
                <w:sz w:val="22"/>
              </w:rPr>
              <w:t>60</w:t>
            </w:r>
          </w:p>
        </w:tc>
        <w:tc>
          <w:tcPr>
            <w:tcW w:w="1350" w:type="dxa"/>
          </w:tcPr>
          <w:p w:rsidR="00412823" w:rsidRDefault="00412823">
            <w:pPr>
              <w:jc w:val="center"/>
              <w:rPr>
                <w:rFonts w:ascii="Arial" w:hAnsi="Arial" w:cs="Arial"/>
                <w:sz w:val="22"/>
              </w:rPr>
            </w:pPr>
            <w:r>
              <w:rPr>
                <w:rFonts w:ascii="Arial" w:hAnsi="Arial" w:cs="Arial"/>
                <w:sz w:val="22"/>
              </w:rPr>
              <w:t>30</w:t>
            </w:r>
          </w:p>
        </w:tc>
        <w:tc>
          <w:tcPr>
            <w:tcW w:w="1350" w:type="dxa"/>
          </w:tcPr>
          <w:p w:rsidR="00412823" w:rsidRDefault="00412823">
            <w:pPr>
              <w:jc w:val="center"/>
              <w:rPr>
                <w:rFonts w:ascii="Arial" w:hAnsi="Arial" w:cs="Arial"/>
                <w:sz w:val="22"/>
              </w:rPr>
            </w:pPr>
            <w:r>
              <w:rPr>
                <w:rFonts w:ascii="Arial" w:hAnsi="Arial" w:cs="Arial"/>
                <w:sz w:val="22"/>
              </w:rPr>
              <w:t>1.6</w:t>
            </w:r>
          </w:p>
        </w:tc>
        <w:tc>
          <w:tcPr>
            <w:tcW w:w="1908" w:type="dxa"/>
          </w:tcPr>
          <w:p w:rsidR="00412823" w:rsidRDefault="00412823">
            <w:pPr>
              <w:jc w:val="center"/>
              <w:rPr>
                <w:rFonts w:ascii="Arial" w:hAnsi="Arial" w:cs="Arial"/>
                <w:sz w:val="22"/>
              </w:rPr>
            </w:pPr>
            <w:r>
              <w:rPr>
                <w:rFonts w:ascii="Arial" w:hAnsi="Arial" w:cs="Arial"/>
                <w:sz w:val="22"/>
              </w:rPr>
              <w:t>10</w:t>
            </w:r>
          </w:p>
        </w:tc>
      </w:tr>
      <w:tr w:rsidR="00412823">
        <w:tblPrEx>
          <w:tblCellMar>
            <w:top w:w="0" w:type="dxa"/>
            <w:bottom w:w="0" w:type="dxa"/>
          </w:tblCellMar>
        </w:tblPrEx>
        <w:tc>
          <w:tcPr>
            <w:tcW w:w="1368" w:type="dxa"/>
          </w:tcPr>
          <w:p w:rsidR="00412823" w:rsidRDefault="00412823">
            <w:pPr>
              <w:rPr>
                <w:rFonts w:ascii="Arial" w:hAnsi="Arial" w:cs="Arial"/>
                <w:sz w:val="22"/>
              </w:rPr>
            </w:pPr>
            <w:r>
              <w:rPr>
                <w:rFonts w:ascii="Arial" w:hAnsi="Arial" w:cs="Arial"/>
                <w:sz w:val="22"/>
              </w:rPr>
              <w:t>Segment 4</w:t>
            </w:r>
          </w:p>
        </w:tc>
        <w:tc>
          <w:tcPr>
            <w:tcW w:w="1440" w:type="dxa"/>
          </w:tcPr>
          <w:p w:rsidR="00412823" w:rsidRDefault="00412823">
            <w:pPr>
              <w:jc w:val="center"/>
              <w:rPr>
                <w:rFonts w:ascii="Arial" w:hAnsi="Arial" w:cs="Arial"/>
                <w:sz w:val="22"/>
              </w:rPr>
            </w:pPr>
            <w:r>
              <w:rPr>
                <w:rFonts w:ascii="Arial" w:hAnsi="Arial" w:cs="Arial"/>
                <w:sz w:val="22"/>
              </w:rPr>
              <w:t>30</w:t>
            </w:r>
          </w:p>
        </w:tc>
        <w:tc>
          <w:tcPr>
            <w:tcW w:w="1440" w:type="dxa"/>
          </w:tcPr>
          <w:p w:rsidR="00412823" w:rsidRDefault="00412823">
            <w:pPr>
              <w:jc w:val="center"/>
              <w:rPr>
                <w:rFonts w:ascii="Arial" w:hAnsi="Arial" w:cs="Arial"/>
                <w:sz w:val="22"/>
              </w:rPr>
            </w:pPr>
            <w:r>
              <w:rPr>
                <w:rFonts w:ascii="Arial" w:hAnsi="Arial" w:cs="Arial"/>
                <w:sz w:val="22"/>
              </w:rPr>
              <w:t>120</w:t>
            </w:r>
          </w:p>
        </w:tc>
        <w:tc>
          <w:tcPr>
            <w:tcW w:w="1350" w:type="dxa"/>
          </w:tcPr>
          <w:p w:rsidR="00412823" w:rsidRDefault="00412823">
            <w:pPr>
              <w:jc w:val="center"/>
              <w:rPr>
                <w:rFonts w:ascii="Arial" w:hAnsi="Arial" w:cs="Arial"/>
                <w:sz w:val="22"/>
              </w:rPr>
            </w:pPr>
            <w:r>
              <w:rPr>
                <w:rFonts w:ascii="Arial" w:hAnsi="Arial" w:cs="Arial"/>
                <w:sz w:val="22"/>
              </w:rPr>
              <w:t>56</w:t>
            </w:r>
          </w:p>
        </w:tc>
        <w:tc>
          <w:tcPr>
            <w:tcW w:w="1350" w:type="dxa"/>
          </w:tcPr>
          <w:p w:rsidR="00412823" w:rsidRDefault="00412823">
            <w:pPr>
              <w:jc w:val="center"/>
              <w:rPr>
                <w:rFonts w:ascii="Arial" w:hAnsi="Arial" w:cs="Arial"/>
                <w:sz w:val="22"/>
              </w:rPr>
            </w:pPr>
            <w:r>
              <w:rPr>
                <w:rFonts w:ascii="Arial" w:hAnsi="Arial" w:cs="Arial"/>
                <w:sz w:val="22"/>
              </w:rPr>
              <w:t>3.0</w:t>
            </w:r>
          </w:p>
        </w:tc>
        <w:tc>
          <w:tcPr>
            <w:tcW w:w="1908" w:type="dxa"/>
          </w:tcPr>
          <w:p w:rsidR="00412823" w:rsidRDefault="00412823">
            <w:pPr>
              <w:jc w:val="center"/>
              <w:rPr>
                <w:rFonts w:ascii="Arial" w:hAnsi="Arial" w:cs="Arial"/>
                <w:sz w:val="22"/>
              </w:rPr>
            </w:pPr>
            <w:r>
              <w:rPr>
                <w:rFonts w:ascii="Arial" w:hAnsi="Arial" w:cs="Arial"/>
                <w:sz w:val="22"/>
              </w:rPr>
              <w:t>13</w:t>
            </w:r>
          </w:p>
        </w:tc>
      </w:tr>
      <w:tr w:rsidR="00412823">
        <w:tblPrEx>
          <w:tblCellMar>
            <w:top w:w="0" w:type="dxa"/>
            <w:bottom w:w="0" w:type="dxa"/>
          </w:tblCellMar>
        </w:tblPrEx>
        <w:tc>
          <w:tcPr>
            <w:tcW w:w="1368" w:type="dxa"/>
          </w:tcPr>
          <w:p w:rsidR="00412823" w:rsidRDefault="00412823">
            <w:pPr>
              <w:rPr>
                <w:rFonts w:ascii="Arial" w:hAnsi="Arial" w:cs="Arial"/>
                <w:sz w:val="22"/>
              </w:rPr>
            </w:pPr>
            <w:r>
              <w:rPr>
                <w:rFonts w:ascii="Arial" w:hAnsi="Arial" w:cs="Arial"/>
                <w:sz w:val="22"/>
              </w:rPr>
              <w:t>Segment 5</w:t>
            </w:r>
          </w:p>
        </w:tc>
        <w:tc>
          <w:tcPr>
            <w:tcW w:w="1440" w:type="dxa"/>
          </w:tcPr>
          <w:p w:rsidR="00412823" w:rsidRDefault="00412823">
            <w:pPr>
              <w:jc w:val="center"/>
              <w:rPr>
                <w:rFonts w:ascii="Arial" w:hAnsi="Arial" w:cs="Arial"/>
                <w:sz w:val="22"/>
              </w:rPr>
            </w:pPr>
            <w:r>
              <w:rPr>
                <w:rFonts w:ascii="Arial" w:hAnsi="Arial" w:cs="Arial"/>
                <w:sz w:val="22"/>
              </w:rPr>
              <w:t>56</w:t>
            </w:r>
          </w:p>
        </w:tc>
        <w:tc>
          <w:tcPr>
            <w:tcW w:w="1440" w:type="dxa"/>
          </w:tcPr>
          <w:p w:rsidR="00412823" w:rsidRDefault="00412823">
            <w:pPr>
              <w:jc w:val="center"/>
              <w:rPr>
                <w:rFonts w:ascii="Arial" w:hAnsi="Arial" w:cs="Arial"/>
                <w:sz w:val="22"/>
              </w:rPr>
            </w:pPr>
            <w:r>
              <w:rPr>
                <w:rFonts w:ascii="Arial" w:hAnsi="Arial" w:cs="Arial"/>
                <w:sz w:val="22"/>
              </w:rPr>
              <w:t>150</w:t>
            </w:r>
          </w:p>
        </w:tc>
        <w:tc>
          <w:tcPr>
            <w:tcW w:w="1350" w:type="dxa"/>
          </w:tcPr>
          <w:p w:rsidR="00412823" w:rsidRDefault="00412823">
            <w:pPr>
              <w:jc w:val="center"/>
              <w:rPr>
                <w:rFonts w:ascii="Arial" w:hAnsi="Arial" w:cs="Arial"/>
                <w:sz w:val="22"/>
              </w:rPr>
            </w:pPr>
            <w:r>
              <w:rPr>
                <w:rFonts w:ascii="Arial" w:hAnsi="Arial" w:cs="Arial"/>
                <w:sz w:val="22"/>
              </w:rPr>
              <w:t>81</w:t>
            </w:r>
          </w:p>
        </w:tc>
        <w:tc>
          <w:tcPr>
            <w:tcW w:w="1350" w:type="dxa"/>
          </w:tcPr>
          <w:p w:rsidR="00412823" w:rsidRDefault="00412823">
            <w:pPr>
              <w:jc w:val="center"/>
              <w:rPr>
                <w:rFonts w:ascii="Arial" w:hAnsi="Arial" w:cs="Arial"/>
                <w:sz w:val="22"/>
              </w:rPr>
            </w:pPr>
            <w:r>
              <w:rPr>
                <w:rFonts w:ascii="Arial" w:hAnsi="Arial" w:cs="Arial"/>
                <w:sz w:val="22"/>
              </w:rPr>
              <w:t>4.3</w:t>
            </w:r>
          </w:p>
        </w:tc>
        <w:tc>
          <w:tcPr>
            <w:tcW w:w="1908" w:type="dxa"/>
          </w:tcPr>
          <w:p w:rsidR="00412823" w:rsidRDefault="00412823">
            <w:pPr>
              <w:jc w:val="center"/>
              <w:rPr>
                <w:rFonts w:ascii="Arial" w:hAnsi="Arial" w:cs="Arial"/>
                <w:sz w:val="22"/>
              </w:rPr>
            </w:pPr>
            <w:r>
              <w:rPr>
                <w:rFonts w:ascii="Arial" w:hAnsi="Arial" w:cs="Arial"/>
                <w:sz w:val="22"/>
              </w:rPr>
              <w:t>10</w:t>
            </w:r>
          </w:p>
        </w:tc>
      </w:tr>
      <w:tr w:rsidR="00412823">
        <w:tblPrEx>
          <w:tblCellMar>
            <w:top w:w="0" w:type="dxa"/>
            <w:bottom w:w="0" w:type="dxa"/>
          </w:tblCellMar>
        </w:tblPrEx>
        <w:tc>
          <w:tcPr>
            <w:tcW w:w="1368" w:type="dxa"/>
          </w:tcPr>
          <w:p w:rsidR="00412823" w:rsidRDefault="00412823">
            <w:pPr>
              <w:rPr>
                <w:rFonts w:ascii="Arial" w:hAnsi="Arial" w:cs="Arial"/>
                <w:sz w:val="22"/>
              </w:rPr>
            </w:pPr>
          </w:p>
        </w:tc>
        <w:tc>
          <w:tcPr>
            <w:tcW w:w="1440" w:type="dxa"/>
          </w:tcPr>
          <w:p w:rsidR="00412823" w:rsidRDefault="00412823">
            <w:pPr>
              <w:jc w:val="center"/>
              <w:rPr>
                <w:rFonts w:ascii="Arial" w:hAnsi="Arial" w:cs="Arial"/>
                <w:sz w:val="22"/>
              </w:rPr>
            </w:pPr>
          </w:p>
        </w:tc>
        <w:tc>
          <w:tcPr>
            <w:tcW w:w="1440" w:type="dxa"/>
          </w:tcPr>
          <w:p w:rsidR="00412823" w:rsidRDefault="00412823">
            <w:pPr>
              <w:jc w:val="center"/>
              <w:rPr>
                <w:rFonts w:ascii="Arial" w:hAnsi="Arial" w:cs="Arial"/>
                <w:sz w:val="22"/>
              </w:rPr>
            </w:pPr>
          </w:p>
        </w:tc>
        <w:tc>
          <w:tcPr>
            <w:tcW w:w="1350" w:type="dxa"/>
          </w:tcPr>
          <w:p w:rsidR="00412823" w:rsidRDefault="00412823">
            <w:pPr>
              <w:jc w:val="center"/>
              <w:rPr>
                <w:rFonts w:ascii="Arial" w:hAnsi="Arial" w:cs="Arial"/>
                <w:sz w:val="22"/>
              </w:rPr>
            </w:pPr>
          </w:p>
        </w:tc>
        <w:tc>
          <w:tcPr>
            <w:tcW w:w="1350" w:type="dxa"/>
          </w:tcPr>
          <w:p w:rsidR="00412823" w:rsidRDefault="00412823">
            <w:pPr>
              <w:jc w:val="right"/>
              <w:rPr>
                <w:rFonts w:ascii="Arial" w:hAnsi="Arial" w:cs="Arial"/>
                <w:sz w:val="22"/>
              </w:rPr>
            </w:pPr>
            <w:r>
              <w:rPr>
                <w:rFonts w:ascii="Arial" w:hAnsi="Arial" w:cs="Arial"/>
                <w:sz w:val="22"/>
              </w:rPr>
              <w:t>Total:</w:t>
            </w:r>
          </w:p>
        </w:tc>
        <w:tc>
          <w:tcPr>
            <w:tcW w:w="1908" w:type="dxa"/>
          </w:tcPr>
          <w:p w:rsidR="00412823" w:rsidRDefault="00412823">
            <w:pPr>
              <w:jc w:val="center"/>
              <w:rPr>
                <w:rFonts w:ascii="Arial" w:hAnsi="Arial" w:cs="Arial"/>
                <w:sz w:val="22"/>
              </w:rPr>
            </w:pPr>
            <w:r>
              <w:rPr>
                <w:rFonts w:ascii="Arial" w:hAnsi="Arial" w:cs="Arial"/>
                <w:sz w:val="22"/>
              </w:rPr>
              <w:t>71</w:t>
            </w:r>
          </w:p>
        </w:tc>
      </w:tr>
    </w:tbl>
    <w:p w:rsidR="00412823" w:rsidRDefault="00412823">
      <w:pPr>
        <w:rPr>
          <w:rFonts w:ascii="Arial" w:hAnsi="Arial" w:cs="Arial"/>
          <w:sz w:val="22"/>
        </w:rPr>
      </w:pPr>
    </w:p>
    <w:p w:rsidR="00412823" w:rsidRDefault="00412823">
      <w:pPr>
        <w:rPr>
          <w:rFonts w:ascii="Arial" w:hAnsi="Arial" w:cs="Arial"/>
          <w:b/>
          <w:bCs/>
          <w:sz w:val="22"/>
        </w:rPr>
      </w:pPr>
      <w:r>
        <w:rPr>
          <w:rFonts w:ascii="Arial" w:hAnsi="Arial" w:cs="Arial"/>
          <w:b/>
          <w:bCs/>
          <w:sz w:val="22"/>
        </w:rPr>
        <w:t>Test 2:  Flow Rate 13.5 MGD; T = 6.6 minutes</w:t>
      </w:r>
    </w:p>
    <w:p w:rsidR="00412823" w:rsidRDefault="00412823">
      <w:pPr>
        <w:rPr>
          <w:rFonts w:ascii="Arial" w:hAnsi="Arial" w:cs="Arial"/>
          <w:b/>
          <w:bCs/>
          <w:sz w:val="22"/>
        </w:rPr>
      </w:pPr>
      <w:r>
        <w:rPr>
          <w:rFonts w:ascii="Arial" w:hAnsi="Arial" w:cs="Arial"/>
          <w:b/>
          <w:bCs/>
          <w:sz w:val="22"/>
        </w:rPr>
        <w:t>Station 1: Volume 61,700 gallons samples collected from Cell 4.</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368"/>
        <w:gridCol w:w="1440"/>
        <w:gridCol w:w="1440"/>
        <w:gridCol w:w="1350"/>
        <w:gridCol w:w="1350"/>
        <w:gridCol w:w="1908"/>
      </w:tblGrid>
      <w:tr w:rsidR="00412823">
        <w:tblPrEx>
          <w:tblCellMar>
            <w:top w:w="0" w:type="dxa"/>
            <w:bottom w:w="0" w:type="dxa"/>
          </w:tblCellMar>
        </w:tblPrEx>
        <w:tc>
          <w:tcPr>
            <w:tcW w:w="1368" w:type="dxa"/>
          </w:tcPr>
          <w:p w:rsidR="00412823" w:rsidRDefault="00412823">
            <w:pPr>
              <w:rPr>
                <w:rFonts w:ascii="Arial" w:hAnsi="Arial" w:cs="Arial"/>
                <w:b/>
                <w:bCs/>
                <w:sz w:val="22"/>
              </w:rPr>
            </w:pPr>
          </w:p>
        </w:tc>
        <w:tc>
          <w:tcPr>
            <w:tcW w:w="1440" w:type="dxa"/>
          </w:tcPr>
          <w:p w:rsidR="00412823" w:rsidRDefault="00412823">
            <w:pPr>
              <w:jc w:val="center"/>
              <w:rPr>
                <w:rFonts w:ascii="Arial" w:hAnsi="Arial" w:cs="Arial"/>
                <w:sz w:val="22"/>
              </w:rPr>
            </w:pPr>
            <w:r>
              <w:rPr>
                <w:rFonts w:ascii="Arial" w:hAnsi="Arial" w:cs="Arial"/>
                <w:sz w:val="22"/>
              </w:rPr>
              <w:t>Start</w:t>
            </w:r>
          </w:p>
          <w:p w:rsidR="00412823" w:rsidRDefault="00412823">
            <w:pPr>
              <w:jc w:val="center"/>
              <w:rPr>
                <w:rFonts w:ascii="Arial" w:hAnsi="Arial" w:cs="Arial"/>
                <w:sz w:val="22"/>
              </w:rPr>
            </w:pPr>
            <w:r>
              <w:rPr>
                <w:rFonts w:ascii="Arial" w:hAnsi="Arial" w:cs="Arial"/>
                <w:sz w:val="22"/>
              </w:rPr>
              <w:t>(minutes)</w:t>
            </w:r>
          </w:p>
        </w:tc>
        <w:tc>
          <w:tcPr>
            <w:tcW w:w="1440" w:type="dxa"/>
          </w:tcPr>
          <w:p w:rsidR="00412823" w:rsidRDefault="00412823">
            <w:pPr>
              <w:jc w:val="center"/>
              <w:rPr>
                <w:rFonts w:ascii="Arial" w:hAnsi="Arial" w:cs="Arial"/>
                <w:sz w:val="22"/>
              </w:rPr>
            </w:pPr>
            <w:r>
              <w:rPr>
                <w:rFonts w:ascii="Arial" w:hAnsi="Arial" w:cs="Arial"/>
                <w:sz w:val="22"/>
              </w:rPr>
              <w:t>Interval</w:t>
            </w:r>
          </w:p>
          <w:p w:rsidR="00412823" w:rsidRDefault="00412823">
            <w:pPr>
              <w:jc w:val="center"/>
              <w:rPr>
                <w:rFonts w:ascii="Arial" w:hAnsi="Arial" w:cs="Arial"/>
                <w:sz w:val="22"/>
              </w:rPr>
            </w:pPr>
            <w:r>
              <w:rPr>
                <w:rFonts w:ascii="Arial" w:hAnsi="Arial" w:cs="Arial"/>
                <w:sz w:val="22"/>
              </w:rPr>
              <w:t>(seconds)</w:t>
            </w:r>
          </w:p>
        </w:tc>
        <w:tc>
          <w:tcPr>
            <w:tcW w:w="1350" w:type="dxa"/>
          </w:tcPr>
          <w:p w:rsidR="00412823" w:rsidRDefault="00412823">
            <w:pPr>
              <w:jc w:val="center"/>
              <w:rPr>
                <w:rFonts w:ascii="Arial" w:hAnsi="Arial" w:cs="Arial"/>
                <w:sz w:val="22"/>
              </w:rPr>
            </w:pPr>
            <w:r>
              <w:rPr>
                <w:rFonts w:ascii="Arial" w:hAnsi="Arial" w:cs="Arial"/>
                <w:sz w:val="22"/>
              </w:rPr>
              <w:t>End</w:t>
            </w:r>
          </w:p>
          <w:p w:rsidR="00412823" w:rsidRDefault="00412823">
            <w:pPr>
              <w:jc w:val="center"/>
              <w:rPr>
                <w:rFonts w:ascii="Arial" w:hAnsi="Arial" w:cs="Arial"/>
                <w:sz w:val="22"/>
              </w:rPr>
            </w:pPr>
            <w:r>
              <w:rPr>
                <w:rFonts w:ascii="Arial" w:hAnsi="Arial" w:cs="Arial"/>
                <w:sz w:val="22"/>
              </w:rPr>
              <w:t>(minutes)</w:t>
            </w:r>
          </w:p>
        </w:tc>
        <w:tc>
          <w:tcPr>
            <w:tcW w:w="1350" w:type="dxa"/>
          </w:tcPr>
          <w:p w:rsidR="00412823" w:rsidRDefault="00412823">
            <w:pPr>
              <w:jc w:val="center"/>
              <w:rPr>
                <w:rFonts w:ascii="Arial" w:hAnsi="Arial" w:cs="Arial"/>
                <w:sz w:val="22"/>
              </w:rPr>
            </w:pPr>
            <w:r>
              <w:rPr>
                <w:rFonts w:ascii="Arial" w:hAnsi="Arial" w:cs="Arial"/>
                <w:sz w:val="22"/>
              </w:rPr>
              <w:t>End</w:t>
            </w:r>
          </w:p>
          <w:p w:rsidR="00412823" w:rsidRDefault="00412823">
            <w:pPr>
              <w:jc w:val="center"/>
              <w:rPr>
                <w:rFonts w:ascii="Arial" w:hAnsi="Arial" w:cs="Arial"/>
                <w:sz w:val="22"/>
              </w:rPr>
            </w:pPr>
            <w:r>
              <w:rPr>
                <w:rFonts w:ascii="Arial" w:hAnsi="Arial" w:cs="Arial"/>
                <w:sz w:val="22"/>
              </w:rPr>
              <w:t>(</w:t>
            </w:r>
            <w:proofErr w:type="spellStart"/>
            <w:r>
              <w:rPr>
                <w:rFonts w:ascii="Arial" w:hAnsi="Arial" w:cs="Arial"/>
                <w:sz w:val="22"/>
              </w:rPr>
              <w:t>ti</w:t>
            </w:r>
            <w:proofErr w:type="spellEnd"/>
            <w:r>
              <w:rPr>
                <w:rFonts w:ascii="Arial" w:hAnsi="Arial" w:cs="Arial"/>
                <w:sz w:val="22"/>
              </w:rPr>
              <w:t>/T)</w:t>
            </w:r>
          </w:p>
        </w:tc>
        <w:tc>
          <w:tcPr>
            <w:tcW w:w="1908" w:type="dxa"/>
          </w:tcPr>
          <w:p w:rsidR="00412823" w:rsidRDefault="00412823">
            <w:pPr>
              <w:jc w:val="center"/>
              <w:rPr>
                <w:rFonts w:ascii="Arial" w:hAnsi="Arial" w:cs="Arial"/>
                <w:sz w:val="22"/>
              </w:rPr>
            </w:pPr>
            <w:r>
              <w:rPr>
                <w:rFonts w:ascii="Arial" w:hAnsi="Arial" w:cs="Arial"/>
                <w:sz w:val="22"/>
              </w:rPr>
              <w:t># of Samples</w:t>
            </w:r>
          </w:p>
        </w:tc>
      </w:tr>
      <w:tr w:rsidR="00412823">
        <w:tblPrEx>
          <w:tblCellMar>
            <w:top w:w="0" w:type="dxa"/>
            <w:bottom w:w="0" w:type="dxa"/>
          </w:tblCellMar>
        </w:tblPrEx>
        <w:tc>
          <w:tcPr>
            <w:tcW w:w="1368" w:type="dxa"/>
          </w:tcPr>
          <w:p w:rsidR="00412823" w:rsidRDefault="00412823">
            <w:pPr>
              <w:rPr>
                <w:rFonts w:ascii="Arial" w:hAnsi="Arial" w:cs="Arial"/>
                <w:sz w:val="22"/>
              </w:rPr>
            </w:pPr>
            <w:r>
              <w:rPr>
                <w:rFonts w:ascii="Arial" w:hAnsi="Arial" w:cs="Arial"/>
                <w:sz w:val="22"/>
              </w:rPr>
              <w:t>Segment 1</w:t>
            </w:r>
          </w:p>
        </w:tc>
        <w:tc>
          <w:tcPr>
            <w:tcW w:w="1440" w:type="dxa"/>
          </w:tcPr>
          <w:p w:rsidR="00412823" w:rsidRDefault="00412823">
            <w:pPr>
              <w:jc w:val="center"/>
              <w:rPr>
                <w:rFonts w:ascii="Arial" w:hAnsi="Arial" w:cs="Arial"/>
                <w:sz w:val="22"/>
              </w:rPr>
            </w:pPr>
            <w:r>
              <w:rPr>
                <w:rFonts w:ascii="Arial" w:hAnsi="Arial" w:cs="Arial"/>
                <w:sz w:val="22"/>
              </w:rPr>
              <w:t>0.0</w:t>
            </w:r>
          </w:p>
        </w:tc>
        <w:tc>
          <w:tcPr>
            <w:tcW w:w="1440" w:type="dxa"/>
          </w:tcPr>
          <w:p w:rsidR="00412823" w:rsidRDefault="00412823">
            <w:pPr>
              <w:jc w:val="center"/>
              <w:rPr>
                <w:rFonts w:ascii="Arial" w:hAnsi="Arial" w:cs="Arial"/>
                <w:sz w:val="22"/>
              </w:rPr>
            </w:pPr>
            <w:r>
              <w:rPr>
                <w:rFonts w:ascii="Arial" w:hAnsi="Arial" w:cs="Arial"/>
                <w:sz w:val="22"/>
              </w:rPr>
              <w:t>30</w:t>
            </w:r>
          </w:p>
        </w:tc>
        <w:tc>
          <w:tcPr>
            <w:tcW w:w="1350" w:type="dxa"/>
          </w:tcPr>
          <w:p w:rsidR="00412823" w:rsidRDefault="00412823">
            <w:pPr>
              <w:jc w:val="center"/>
              <w:rPr>
                <w:rFonts w:ascii="Arial" w:hAnsi="Arial" w:cs="Arial"/>
                <w:sz w:val="22"/>
              </w:rPr>
            </w:pPr>
            <w:r>
              <w:rPr>
                <w:rFonts w:ascii="Arial" w:hAnsi="Arial" w:cs="Arial"/>
                <w:sz w:val="22"/>
              </w:rPr>
              <w:t>1</w:t>
            </w:r>
          </w:p>
        </w:tc>
        <w:tc>
          <w:tcPr>
            <w:tcW w:w="1350" w:type="dxa"/>
          </w:tcPr>
          <w:p w:rsidR="00412823" w:rsidRDefault="00412823">
            <w:pPr>
              <w:jc w:val="center"/>
              <w:rPr>
                <w:rFonts w:ascii="Arial" w:hAnsi="Arial" w:cs="Arial"/>
                <w:sz w:val="22"/>
              </w:rPr>
            </w:pPr>
            <w:r>
              <w:rPr>
                <w:rFonts w:ascii="Arial" w:hAnsi="Arial" w:cs="Arial"/>
                <w:sz w:val="22"/>
              </w:rPr>
              <w:t>0.15</w:t>
            </w:r>
          </w:p>
        </w:tc>
        <w:tc>
          <w:tcPr>
            <w:tcW w:w="1908" w:type="dxa"/>
          </w:tcPr>
          <w:p w:rsidR="00412823" w:rsidRDefault="00412823">
            <w:pPr>
              <w:jc w:val="center"/>
              <w:rPr>
                <w:rFonts w:ascii="Arial" w:hAnsi="Arial" w:cs="Arial"/>
                <w:sz w:val="22"/>
              </w:rPr>
            </w:pPr>
            <w:r>
              <w:rPr>
                <w:rFonts w:ascii="Arial" w:hAnsi="Arial" w:cs="Arial"/>
                <w:sz w:val="22"/>
              </w:rPr>
              <w:t>3</w:t>
            </w:r>
          </w:p>
        </w:tc>
      </w:tr>
      <w:tr w:rsidR="00412823">
        <w:tblPrEx>
          <w:tblCellMar>
            <w:top w:w="0" w:type="dxa"/>
            <w:bottom w:w="0" w:type="dxa"/>
          </w:tblCellMar>
        </w:tblPrEx>
        <w:tc>
          <w:tcPr>
            <w:tcW w:w="1368" w:type="dxa"/>
          </w:tcPr>
          <w:p w:rsidR="00412823" w:rsidRDefault="00412823">
            <w:pPr>
              <w:rPr>
                <w:rFonts w:ascii="Arial" w:hAnsi="Arial" w:cs="Arial"/>
                <w:sz w:val="22"/>
              </w:rPr>
            </w:pPr>
            <w:r>
              <w:rPr>
                <w:rFonts w:ascii="Arial" w:hAnsi="Arial" w:cs="Arial"/>
                <w:sz w:val="22"/>
              </w:rPr>
              <w:t>Segment 2</w:t>
            </w:r>
          </w:p>
        </w:tc>
        <w:tc>
          <w:tcPr>
            <w:tcW w:w="1440" w:type="dxa"/>
          </w:tcPr>
          <w:p w:rsidR="00412823" w:rsidRDefault="00412823">
            <w:pPr>
              <w:jc w:val="center"/>
              <w:rPr>
                <w:rFonts w:ascii="Arial" w:hAnsi="Arial" w:cs="Arial"/>
                <w:sz w:val="22"/>
              </w:rPr>
            </w:pPr>
            <w:r>
              <w:rPr>
                <w:rFonts w:ascii="Arial" w:hAnsi="Arial" w:cs="Arial"/>
                <w:sz w:val="22"/>
              </w:rPr>
              <w:t>1.0</w:t>
            </w:r>
          </w:p>
        </w:tc>
        <w:tc>
          <w:tcPr>
            <w:tcW w:w="1440" w:type="dxa"/>
          </w:tcPr>
          <w:p w:rsidR="00412823" w:rsidRDefault="00412823">
            <w:pPr>
              <w:jc w:val="center"/>
              <w:rPr>
                <w:rFonts w:ascii="Arial" w:hAnsi="Arial" w:cs="Arial"/>
                <w:sz w:val="22"/>
              </w:rPr>
            </w:pPr>
            <w:r>
              <w:rPr>
                <w:rFonts w:ascii="Arial" w:hAnsi="Arial" w:cs="Arial"/>
                <w:sz w:val="22"/>
              </w:rPr>
              <w:t>15</w:t>
            </w:r>
          </w:p>
        </w:tc>
        <w:tc>
          <w:tcPr>
            <w:tcW w:w="1350" w:type="dxa"/>
          </w:tcPr>
          <w:p w:rsidR="00412823" w:rsidRDefault="00412823">
            <w:pPr>
              <w:jc w:val="center"/>
              <w:rPr>
                <w:rFonts w:ascii="Arial" w:hAnsi="Arial" w:cs="Arial"/>
                <w:sz w:val="22"/>
              </w:rPr>
            </w:pPr>
            <w:r>
              <w:rPr>
                <w:rFonts w:ascii="Arial" w:hAnsi="Arial" w:cs="Arial"/>
                <w:sz w:val="22"/>
              </w:rPr>
              <w:t>7.5</w:t>
            </w:r>
          </w:p>
        </w:tc>
        <w:tc>
          <w:tcPr>
            <w:tcW w:w="1350" w:type="dxa"/>
          </w:tcPr>
          <w:p w:rsidR="00412823" w:rsidRDefault="00412823">
            <w:pPr>
              <w:jc w:val="center"/>
              <w:rPr>
                <w:rFonts w:ascii="Arial" w:hAnsi="Arial" w:cs="Arial"/>
                <w:sz w:val="22"/>
              </w:rPr>
            </w:pPr>
            <w:r>
              <w:rPr>
                <w:rFonts w:ascii="Arial" w:hAnsi="Arial" w:cs="Arial"/>
                <w:sz w:val="22"/>
              </w:rPr>
              <w:t>1.1</w:t>
            </w:r>
          </w:p>
        </w:tc>
        <w:tc>
          <w:tcPr>
            <w:tcW w:w="1908" w:type="dxa"/>
          </w:tcPr>
          <w:p w:rsidR="00412823" w:rsidRDefault="00412823">
            <w:pPr>
              <w:jc w:val="center"/>
              <w:rPr>
                <w:rFonts w:ascii="Arial" w:hAnsi="Arial" w:cs="Arial"/>
                <w:sz w:val="22"/>
              </w:rPr>
            </w:pPr>
            <w:r>
              <w:rPr>
                <w:rFonts w:ascii="Arial" w:hAnsi="Arial" w:cs="Arial"/>
                <w:sz w:val="22"/>
              </w:rPr>
              <w:t>26</w:t>
            </w:r>
          </w:p>
        </w:tc>
      </w:tr>
      <w:tr w:rsidR="00412823">
        <w:tblPrEx>
          <w:tblCellMar>
            <w:top w:w="0" w:type="dxa"/>
            <w:bottom w:w="0" w:type="dxa"/>
          </w:tblCellMar>
        </w:tblPrEx>
        <w:tc>
          <w:tcPr>
            <w:tcW w:w="1368" w:type="dxa"/>
          </w:tcPr>
          <w:p w:rsidR="00412823" w:rsidRDefault="00412823">
            <w:pPr>
              <w:rPr>
                <w:rFonts w:ascii="Arial" w:hAnsi="Arial" w:cs="Arial"/>
                <w:sz w:val="22"/>
              </w:rPr>
            </w:pPr>
            <w:r>
              <w:rPr>
                <w:rFonts w:ascii="Arial" w:hAnsi="Arial" w:cs="Arial"/>
                <w:sz w:val="22"/>
              </w:rPr>
              <w:t>Segment 3</w:t>
            </w:r>
          </w:p>
        </w:tc>
        <w:tc>
          <w:tcPr>
            <w:tcW w:w="1440" w:type="dxa"/>
          </w:tcPr>
          <w:p w:rsidR="00412823" w:rsidRDefault="00412823">
            <w:pPr>
              <w:jc w:val="center"/>
              <w:rPr>
                <w:rFonts w:ascii="Arial" w:hAnsi="Arial" w:cs="Arial"/>
                <w:sz w:val="22"/>
              </w:rPr>
            </w:pPr>
            <w:r>
              <w:rPr>
                <w:rFonts w:ascii="Arial" w:hAnsi="Arial" w:cs="Arial"/>
                <w:sz w:val="22"/>
              </w:rPr>
              <w:t>7.5</w:t>
            </w:r>
          </w:p>
        </w:tc>
        <w:tc>
          <w:tcPr>
            <w:tcW w:w="1440" w:type="dxa"/>
          </w:tcPr>
          <w:p w:rsidR="00412823" w:rsidRDefault="00412823">
            <w:pPr>
              <w:jc w:val="center"/>
              <w:rPr>
                <w:rFonts w:ascii="Arial" w:hAnsi="Arial" w:cs="Arial"/>
                <w:sz w:val="22"/>
              </w:rPr>
            </w:pPr>
            <w:r>
              <w:rPr>
                <w:rFonts w:ascii="Arial" w:hAnsi="Arial" w:cs="Arial"/>
                <w:sz w:val="22"/>
              </w:rPr>
              <w:t>30</w:t>
            </w:r>
          </w:p>
        </w:tc>
        <w:tc>
          <w:tcPr>
            <w:tcW w:w="1350" w:type="dxa"/>
          </w:tcPr>
          <w:p w:rsidR="00412823" w:rsidRDefault="00412823">
            <w:pPr>
              <w:jc w:val="center"/>
              <w:rPr>
                <w:rFonts w:ascii="Arial" w:hAnsi="Arial" w:cs="Arial"/>
                <w:sz w:val="22"/>
              </w:rPr>
            </w:pPr>
            <w:r>
              <w:rPr>
                <w:rFonts w:ascii="Arial" w:hAnsi="Arial" w:cs="Arial"/>
                <w:sz w:val="22"/>
              </w:rPr>
              <w:t>16</w:t>
            </w:r>
          </w:p>
        </w:tc>
        <w:tc>
          <w:tcPr>
            <w:tcW w:w="1350" w:type="dxa"/>
          </w:tcPr>
          <w:p w:rsidR="00412823" w:rsidRDefault="00412823">
            <w:pPr>
              <w:jc w:val="center"/>
              <w:rPr>
                <w:rFonts w:ascii="Arial" w:hAnsi="Arial" w:cs="Arial"/>
                <w:sz w:val="22"/>
              </w:rPr>
            </w:pPr>
            <w:r>
              <w:rPr>
                <w:rFonts w:ascii="Arial" w:hAnsi="Arial" w:cs="Arial"/>
                <w:sz w:val="22"/>
              </w:rPr>
              <w:t>2.4</w:t>
            </w:r>
          </w:p>
        </w:tc>
        <w:tc>
          <w:tcPr>
            <w:tcW w:w="1908" w:type="dxa"/>
          </w:tcPr>
          <w:p w:rsidR="00412823" w:rsidRDefault="00412823">
            <w:pPr>
              <w:jc w:val="center"/>
              <w:rPr>
                <w:rFonts w:ascii="Arial" w:hAnsi="Arial" w:cs="Arial"/>
                <w:sz w:val="22"/>
              </w:rPr>
            </w:pPr>
            <w:r>
              <w:rPr>
                <w:rFonts w:ascii="Arial" w:hAnsi="Arial" w:cs="Arial"/>
                <w:sz w:val="22"/>
              </w:rPr>
              <w:t>17</w:t>
            </w:r>
          </w:p>
        </w:tc>
      </w:tr>
      <w:tr w:rsidR="00412823">
        <w:tblPrEx>
          <w:tblCellMar>
            <w:top w:w="0" w:type="dxa"/>
            <w:bottom w:w="0" w:type="dxa"/>
          </w:tblCellMar>
        </w:tblPrEx>
        <w:tc>
          <w:tcPr>
            <w:tcW w:w="1368" w:type="dxa"/>
          </w:tcPr>
          <w:p w:rsidR="00412823" w:rsidRDefault="00412823">
            <w:pPr>
              <w:rPr>
                <w:rFonts w:ascii="Arial" w:hAnsi="Arial" w:cs="Arial"/>
                <w:sz w:val="22"/>
              </w:rPr>
            </w:pPr>
            <w:r>
              <w:rPr>
                <w:rFonts w:ascii="Arial" w:hAnsi="Arial" w:cs="Arial"/>
                <w:sz w:val="22"/>
              </w:rPr>
              <w:t>Segment 4</w:t>
            </w:r>
          </w:p>
        </w:tc>
        <w:tc>
          <w:tcPr>
            <w:tcW w:w="1440" w:type="dxa"/>
          </w:tcPr>
          <w:p w:rsidR="00412823" w:rsidRDefault="00412823">
            <w:pPr>
              <w:jc w:val="center"/>
              <w:rPr>
                <w:rFonts w:ascii="Arial" w:hAnsi="Arial" w:cs="Arial"/>
                <w:sz w:val="22"/>
              </w:rPr>
            </w:pPr>
            <w:r>
              <w:rPr>
                <w:rFonts w:ascii="Arial" w:hAnsi="Arial" w:cs="Arial"/>
                <w:sz w:val="22"/>
              </w:rPr>
              <w:t>16</w:t>
            </w:r>
          </w:p>
        </w:tc>
        <w:tc>
          <w:tcPr>
            <w:tcW w:w="1440" w:type="dxa"/>
          </w:tcPr>
          <w:p w:rsidR="00412823" w:rsidRDefault="00412823">
            <w:pPr>
              <w:jc w:val="center"/>
              <w:rPr>
                <w:rFonts w:ascii="Arial" w:hAnsi="Arial" w:cs="Arial"/>
                <w:sz w:val="22"/>
              </w:rPr>
            </w:pPr>
            <w:r>
              <w:rPr>
                <w:rFonts w:ascii="Arial" w:hAnsi="Arial" w:cs="Arial"/>
                <w:sz w:val="22"/>
              </w:rPr>
              <w:t>60</w:t>
            </w:r>
          </w:p>
        </w:tc>
        <w:tc>
          <w:tcPr>
            <w:tcW w:w="1350" w:type="dxa"/>
          </w:tcPr>
          <w:p w:rsidR="00412823" w:rsidRDefault="00412823">
            <w:pPr>
              <w:jc w:val="center"/>
              <w:rPr>
                <w:rFonts w:ascii="Arial" w:hAnsi="Arial" w:cs="Arial"/>
                <w:sz w:val="22"/>
              </w:rPr>
            </w:pPr>
            <w:r>
              <w:rPr>
                <w:rFonts w:ascii="Arial" w:hAnsi="Arial" w:cs="Arial"/>
                <w:sz w:val="22"/>
              </w:rPr>
              <w:t>34</w:t>
            </w:r>
          </w:p>
        </w:tc>
        <w:tc>
          <w:tcPr>
            <w:tcW w:w="1350" w:type="dxa"/>
          </w:tcPr>
          <w:p w:rsidR="00412823" w:rsidRDefault="00412823">
            <w:pPr>
              <w:jc w:val="center"/>
              <w:rPr>
                <w:rFonts w:ascii="Arial" w:hAnsi="Arial" w:cs="Arial"/>
                <w:sz w:val="22"/>
              </w:rPr>
            </w:pPr>
            <w:r>
              <w:rPr>
                <w:rFonts w:ascii="Arial" w:hAnsi="Arial" w:cs="Arial"/>
                <w:sz w:val="22"/>
              </w:rPr>
              <w:t>5.2</w:t>
            </w:r>
          </w:p>
        </w:tc>
        <w:tc>
          <w:tcPr>
            <w:tcW w:w="1908" w:type="dxa"/>
          </w:tcPr>
          <w:p w:rsidR="00412823" w:rsidRDefault="00412823">
            <w:pPr>
              <w:jc w:val="center"/>
              <w:rPr>
                <w:rFonts w:ascii="Arial" w:hAnsi="Arial" w:cs="Arial"/>
                <w:sz w:val="22"/>
              </w:rPr>
            </w:pPr>
            <w:r>
              <w:rPr>
                <w:rFonts w:ascii="Arial" w:hAnsi="Arial" w:cs="Arial"/>
                <w:sz w:val="22"/>
              </w:rPr>
              <w:t>18</w:t>
            </w:r>
          </w:p>
        </w:tc>
      </w:tr>
      <w:tr w:rsidR="00412823">
        <w:tblPrEx>
          <w:tblCellMar>
            <w:top w:w="0" w:type="dxa"/>
            <w:bottom w:w="0" w:type="dxa"/>
          </w:tblCellMar>
        </w:tblPrEx>
        <w:tc>
          <w:tcPr>
            <w:tcW w:w="1368" w:type="dxa"/>
          </w:tcPr>
          <w:p w:rsidR="00412823" w:rsidRDefault="00412823">
            <w:pPr>
              <w:rPr>
                <w:rFonts w:ascii="Arial" w:hAnsi="Arial" w:cs="Arial"/>
                <w:sz w:val="22"/>
              </w:rPr>
            </w:pPr>
          </w:p>
        </w:tc>
        <w:tc>
          <w:tcPr>
            <w:tcW w:w="1440" w:type="dxa"/>
          </w:tcPr>
          <w:p w:rsidR="00412823" w:rsidRDefault="00412823">
            <w:pPr>
              <w:jc w:val="center"/>
              <w:rPr>
                <w:rFonts w:ascii="Arial" w:hAnsi="Arial" w:cs="Arial"/>
                <w:sz w:val="22"/>
              </w:rPr>
            </w:pPr>
          </w:p>
        </w:tc>
        <w:tc>
          <w:tcPr>
            <w:tcW w:w="1440" w:type="dxa"/>
          </w:tcPr>
          <w:p w:rsidR="00412823" w:rsidRDefault="00412823">
            <w:pPr>
              <w:jc w:val="center"/>
              <w:rPr>
                <w:rFonts w:ascii="Arial" w:hAnsi="Arial" w:cs="Arial"/>
                <w:sz w:val="22"/>
              </w:rPr>
            </w:pPr>
          </w:p>
        </w:tc>
        <w:tc>
          <w:tcPr>
            <w:tcW w:w="1350" w:type="dxa"/>
          </w:tcPr>
          <w:p w:rsidR="00412823" w:rsidRDefault="00412823">
            <w:pPr>
              <w:jc w:val="center"/>
              <w:rPr>
                <w:rFonts w:ascii="Arial" w:hAnsi="Arial" w:cs="Arial"/>
                <w:sz w:val="22"/>
              </w:rPr>
            </w:pPr>
          </w:p>
        </w:tc>
        <w:tc>
          <w:tcPr>
            <w:tcW w:w="1350" w:type="dxa"/>
          </w:tcPr>
          <w:p w:rsidR="00412823" w:rsidRDefault="00412823">
            <w:pPr>
              <w:jc w:val="right"/>
              <w:rPr>
                <w:rFonts w:ascii="Arial" w:hAnsi="Arial" w:cs="Arial"/>
                <w:sz w:val="22"/>
              </w:rPr>
            </w:pPr>
            <w:r>
              <w:rPr>
                <w:rFonts w:ascii="Arial" w:hAnsi="Arial" w:cs="Arial"/>
                <w:sz w:val="22"/>
              </w:rPr>
              <w:t>Total:</w:t>
            </w:r>
          </w:p>
        </w:tc>
        <w:tc>
          <w:tcPr>
            <w:tcW w:w="1908" w:type="dxa"/>
          </w:tcPr>
          <w:p w:rsidR="00412823" w:rsidRDefault="00412823">
            <w:pPr>
              <w:jc w:val="center"/>
              <w:rPr>
                <w:rFonts w:ascii="Arial" w:hAnsi="Arial" w:cs="Arial"/>
                <w:sz w:val="22"/>
              </w:rPr>
            </w:pPr>
            <w:r>
              <w:rPr>
                <w:rFonts w:ascii="Arial" w:hAnsi="Arial" w:cs="Arial"/>
                <w:sz w:val="22"/>
              </w:rPr>
              <w:t>64</w:t>
            </w:r>
          </w:p>
        </w:tc>
      </w:tr>
    </w:tbl>
    <w:p w:rsidR="00412823" w:rsidRDefault="00412823">
      <w:pPr>
        <w:rPr>
          <w:rFonts w:ascii="Arial" w:hAnsi="Arial" w:cs="Arial"/>
          <w:sz w:val="22"/>
        </w:rPr>
      </w:pPr>
    </w:p>
    <w:p w:rsidR="00412823" w:rsidRDefault="00412823">
      <w:pPr>
        <w:rPr>
          <w:rFonts w:ascii="Arial" w:hAnsi="Arial" w:cs="Arial"/>
          <w:b/>
          <w:bCs/>
          <w:sz w:val="22"/>
        </w:rPr>
      </w:pPr>
      <w:r>
        <w:rPr>
          <w:rFonts w:ascii="Arial" w:hAnsi="Arial" w:cs="Arial"/>
          <w:b/>
          <w:bCs/>
          <w:sz w:val="22"/>
        </w:rPr>
        <w:t>Test 2:  Flow Rate 13.5 MGD; T = 14.1 minutes</w:t>
      </w:r>
    </w:p>
    <w:p w:rsidR="00412823" w:rsidRDefault="00412823">
      <w:pPr>
        <w:rPr>
          <w:rFonts w:ascii="Arial" w:hAnsi="Arial" w:cs="Arial"/>
          <w:sz w:val="22"/>
        </w:rPr>
      </w:pPr>
      <w:r>
        <w:rPr>
          <w:rFonts w:ascii="Arial" w:hAnsi="Arial" w:cs="Arial"/>
          <w:b/>
          <w:bCs/>
          <w:sz w:val="22"/>
        </w:rPr>
        <w:t>Station 2: Volume 131,800 gallons samples collected on ozone basin outlet.</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368"/>
        <w:gridCol w:w="1440"/>
        <w:gridCol w:w="1440"/>
        <w:gridCol w:w="1350"/>
        <w:gridCol w:w="1350"/>
        <w:gridCol w:w="1908"/>
      </w:tblGrid>
      <w:tr w:rsidR="00412823">
        <w:tblPrEx>
          <w:tblCellMar>
            <w:top w:w="0" w:type="dxa"/>
            <w:bottom w:w="0" w:type="dxa"/>
          </w:tblCellMar>
        </w:tblPrEx>
        <w:tc>
          <w:tcPr>
            <w:tcW w:w="1368" w:type="dxa"/>
          </w:tcPr>
          <w:p w:rsidR="00412823" w:rsidRDefault="00412823">
            <w:pPr>
              <w:rPr>
                <w:rFonts w:ascii="Arial" w:hAnsi="Arial" w:cs="Arial"/>
                <w:sz w:val="22"/>
              </w:rPr>
            </w:pPr>
          </w:p>
        </w:tc>
        <w:tc>
          <w:tcPr>
            <w:tcW w:w="1440" w:type="dxa"/>
          </w:tcPr>
          <w:p w:rsidR="00412823" w:rsidRDefault="00412823">
            <w:pPr>
              <w:jc w:val="center"/>
              <w:rPr>
                <w:rFonts w:ascii="Arial" w:hAnsi="Arial" w:cs="Arial"/>
                <w:sz w:val="22"/>
              </w:rPr>
            </w:pPr>
            <w:r>
              <w:rPr>
                <w:rFonts w:ascii="Arial" w:hAnsi="Arial" w:cs="Arial"/>
                <w:sz w:val="22"/>
              </w:rPr>
              <w:t>Start</w:t>
            </w:r>
          </w:p>
          <w:p w:rsidR="00412823" w:rsidRDefault="00412823">
            <w:pPr>
              <w:jc w:val="center"/>
              <w:rPr>
                <w:rFonts w:ascii="Arial" w:hAnsi="Arial" w:cs="Arial"/>
                <w:sz w:val="22"/>
              </w:rPr>
            </w:pPr>
            <w:r>
              <w:rPr>
                <w:rFonts w:ascii="Arial" w:hAnsi="Arial" w:cs="Arial"/>
                <w:sz w:val="22"/>
              </w:rPr>
              <w:t>(minutes)</w:t>
            </w:r>
          </w:p>
        </w:tc>
        <w:tc>
          <w:tcPr>
            <w:tcW w:w="1440" w:type="dxa"/>
          </w:tcPr>
          <w:p w:rsidR="00412823" w:rsidRDefault="00412823">
            <w:pPr>
              <w:jc w:val="center"/>
              <w:rPr>
                <w:rFonts w:ascii="Arial" w:hAnsi="Arial" w:cs="Arial"/>
                <w:sz w:val="22"/>
              </w:rPr>
            </w:pPr>
            <w:r>
              <w:rPr>
                <w:rFonts w:ascii="Arial" w:hAnsi="Arial" w:cs="Arial"/>
                <w:sz w:val="22"/>
              </w:rPr>
              <w:t>Interval</w:t>
            </w:r>
          </w:p>
          <w:p w:rsidR="00412823" w:rsidRDefault="00412823">
            <w:pPr>
              <w:jc w:val="center"/>
              <w:rPr>
                <w:rFonts w:ascii="Arial" w:hAnsi="Arial" w:cs="Arial"/>
                <w:sz w:val="22"/>
              </w:rPr>
            </w:pPr>
            <w:r>
              <w:rPr>
                <w:rFonts w:ascii="Arial" w:hAnsi="Arial" w:cs="Arial"/>
                <w:sz w:val="22"/>
              </w:rPr>
              <w:t>(seconds)</w:t>
            </w:r>
          </w:p>
        </w:tc>
        <w:tc>
          <w:tcPr>
            <w:tcW w:w="1350" w:type="dxa"/>
          </w:tcPr>
          <w:p w:rsidR="00412823" w:rsidRDefault="00412823">
            <w:pPr>
              <w:jc w:val="center"/>
              <w:rPr>
                <w:rFonts w:ascii="Arial" w:hAnsi="Arial" w:cs="Arial"/>
                <w:sz w:val="22"/>
              </w:rPr>
            </w:pPr>
            <w:r>
              <w:rPr>
                <w:rFonts w:ascii="Arial" w:hAnsi="Arial" w:cs="Arial"/>
                <w:sz w:val="22"/>
              </w:rPr>
              <w:t>End</w:t>
            </w:r>
          </w:p>
          <w:p w:rsidR="00412823" w:rsidRDefault="00412823">
            <w:pPr>
              <w:jc w:val="center"/>
              <w:rPr>
                <w:rFonts w:ascii="Arial" w:hAnsi="Arial" w:cs="Arial"/>
                <w:sz w:val="22"/>
              </w:rPr>
            </w:pPr>
            <w:r>
              <w:rPr>
                <w:rFonts w:ascii="Arial" w:hAnsi="Arial" w:cs="Arial"/>
                <w:sz w:val="22"/>
              </w:rPr>
              <w:t>(minutes)</w:t>
            </w:r>
          </w:p>
        </w:tc>
        <w:tc>
          <w:tcPr>
            <w:tcW w:w="1350" w:type="dxa"/>
          </w:tcPr>
          <w:p w:rsidR="00412823" w:rsidRDefault="00412823">
            <w:pPr>
              <w:jc w:val="center"/>
              <w:rPr>
                <w:rFonts w:ascii="Arial" w:hAnsi="Arial" w:cs="Arial"/>
                <w:sz w:val="22"/>
              </w:rPr>
            </w:pPr>
            <w:r>
              <w:rPr>
                <w:rFonts w:ascii="Arial" w:hAnsi="Arial" w:cs="Arial"/>
                <w:sz w:val="22"/>
              </w:rPr>
              <w:t>End</w:t>
            </w:r>
          </w:p>
          <w:p w:rsidR="00412823" w:rsidRDefault="00412823">
            <w:pPr>
              <w:jc w:val="center"/>
              <w:rPr>
                <w:rFonts w:ascii="Arial" w:hAnsi="Arial" w:cs="Arial"/>
                <w:sz w:val="22"/>
              </w:rPr>
            </w:pPr>
            <w:r>
              <w:rPr>
                <w:rFonts w:ascii="Arial" w:hAnsi="Arial" w:cs="Arial"/>
                <w:sz w:val="22"/>
              </w:rPr>
              <w:t>(</w:t>
            </w:r>
            <w:proofErr w:type="spellStart"/>
            <w:r>
              <w:rPr>
                <w:rFonts w:ascii="Arial" w:hAnsi="Arial" w:cs="Arial"/>
                <w:sz w:val="22"/>
              </w:rPr>
              <w:t>ti</w:t>
            </w:r>
            <w:proofErr w:type="spellEnd"/>
            <w:r>
              <w:rPr>
                <w:rFonts w:ascii="Arial" w:hAnsi="Arial" w:cs="Arial"/>
                <w:sz w:val="22"/>
              </w:rPr>
              <w:t>/T)</w:t>
            </w:r>
          </w:p>
        </w:tc>
        <w:tc>
          <w:tcPr>
            <w:tcW w:w="1908" w:type="dxa"/>
          </w:tcPr>
          <w:p w:rsidR="00412823" w:rsidRDefault="00412823">
            <w:pPr>
              <w:jc w:val="center"/>
              <w:rPr>
                <w:rFonts w:ascii="Arial" w:hAnsi="Arial" w:cs="Arial"/>
                <w:sz w:val="22"/>
              </w:rPr>
            </w:pPr>
            <w:r>
              <w:rPr>
                <w:rFonts w:ascii="Arial" w:hAnsi="Arial" w:cs="Arial"/>
                <w:sz w:val="22"/>
              </w:rPr>
              <w:t># of Samples</w:t>
            </w:r>
          </w:p>
        </w:tc>
      </w:tr>
      <w:tr w:rsidR="00412823">
        <w:tblPrEx>
          <w:tblCellMar>
            <w:top w:w="0" w:type="dxa"/>
            <w:bottom w:w="0" w:type="dxa"/>
          </w:tblCellMar>
        </w:tblPrEx>
        <w:tc>
          <w:tcPr>
            <w:tcW w:w="1368" w:type="dxa"/>
          </w:tcPr>
          <w:p w:rsidR="00412823" w:rsidRDefault="00412823">
            <w:pPr>
              <w:rPr>
                <w:rFonts w:ascii="Arial" w:hAnsi="Arial" w:cs="Arial"/>
                <w:sz w:val="22"/>
              </w:rPr>
            </w:pPr>
            <w:r>
              <w:rPr>
                <w:rFonts w:ascii="Arial" w:hAnsi="Arial" w:cs="Arial"/>
                <w:sz w:val="22"/>
              </w:rPr>
              <w:t>Segment 1</w:t>
            </w:r>
          </w:p>
        </w:tc>
        <w:tc>
          <w:tcPr>
            <w:tcW w:w="1440" w:type="dxa"/>
          </w:tcPr>
          <w:p w:rsidR="00412823" w:rsidRDefault="00412823">
            <w:pPr>
              <w:jc w:val="center"/>
              <w:rPr>
                <w:rFonts w:ascii="Arial" w:hAnsi="Arial" w:cs="Arial"/>
                <w:sz w:val="22"/>
              </w:rPr>
            </w:pPr>
            <w:r>
              <w:rPr>
                <w:rFonts w:ascii="Arial" w:hAnsi="Arial" w:cs="Arial"/>
                <w:sz w:val="22"/>
              </w:rPr>
              <w:t>0.0</w:t>
            </w:r>
          </w:p>
        </w:tc>
        <w:tc>
          <w:tcPr>
            <w:tcW w:w="1440" w:type="dxa"/>
          </w:tcPr>
          <w:p w:rsidR="00412823" w:rsidRDefault="00412823">
            <w:pPr>
              <w:jc w:val="center"/>
              <w:rPr>
                <w:rFonts w:ascii="Arial" w:hAnsi="Arial" w:cs="Arial"/>
                <w:sz w:val="22"/>
              </w:rPr>
            </w:pPr>
            <w:r>
              <w:rPr>
                <w:rFonts w:ascii="Arial" w:hAnsi="Arial" w:cs="Arial"/>
                <w:sz w:val="22"/>
              </w:rPr>
              <w:t>60</w:t>
            </w:r>
          </w:p>
        </w:tc>
        <w:tc>
          <w:tcPr>
            <w:tcW w:w="1350" w:type="dxa"/>
          </w:tcPr>
          <w:p w:rsidR="00412823" w:rsidRDefault="00412823">
            <w:pPr>
              <w:jc w:val="center"/>
              <w:rPr>
                <w:rFonts w:ascii="Arial" w:hAnsi="Arial" w:cs="Arial"/>
                <w:sz w:val="22"/>
              </w:rPr>
            </w:pPr>
            <w:r>
              <w:rPr>
                <w:rFonts w:ascii="Arial" w:hAnsi="Arial" w:cs="Arial"/>
                <w:sz w:val="22"/>
              </w:rPr>
              <w:t>2.0</w:t>
            </w:r>
          </w:p>
        </w:tc>
        <w:tc>
          <w:tcPr>
            <w:tcW w:w="1350" w:type="dxa"/>
          </w:tcPr>
          <w:p w:rsidR="00412823" w:rsidRDefault="00412823">
            <w:pPr>
              <w:jc w:val="center"/>
              <w:rPr>
                <w:rFonts w:ascii="Arial" w:hAnsi="Arial" w:cs="Arial"/>
                <w:sz w:val="22"/>
              </w:rPr>
            </w:pPr>
            <w:r>
              <w:rPr>
                <w:rFonts w:ascii="Arial" w:hAnsi="Arial" w:cs="Arial"/>
                <w:sz w:val="22"/>
              </w:rPr>
              <w:t>0.14</w:t>
            </w:r>
          </w:p>
        </w:tc>
        <w:tc>
          <w:tcPr>
            <w:tcW w:w="1908" w:type="dxa"/>
          </w:tcPr>
          <w:p w:rsidR="00412823" w:rsidRDefault="00412823">
            <w:pPr>
              <w:jc w:val="center"/>
              <w:rPr>
                <w:rFonts w:ascii="Arial" w:hAnsi="Arial" w:cs="Arial"/>
                <w:sz w:val="22"/>
              </w:rPr>
            </w:pPr>
            <w:r>
              <w:rPr>
                <w:rFonts w:ascii="Arial" w:hAnsi="Arial" w:cs="Arial"/>
                <w:sz w:val="22"/>
              </w:rPr>
              <w:t>3</w:t>
            </w:r>
          </w:p>
        </w:tc>
      </w:tr>
      <w:tr w:rsidR="00412823">
        <w:tblPrEx>
          <w:tblCellMar>
            <w:top w:w="0" w:type="dxa"/>
            <w:bottom w:w="0" w:type="dxa"/>
          </w:tblCellMar>
        </w:tblPrEx>
        <w:tc>
          <w:tcPr>
            <w:tcW w:w="1368" w:type="dxa"/>
          </w:tcPr>
          <w:p w:rsidR="00412823" w:rsidRDefault="00412823">
            <w:pPr>
              <w:rPr>
                <w:rFonts w:ascii="Arial" w:hAnsi="Arial" w:cs="Arial"/>
                <w:sz w:val="22"/>
              </w:rPr>
            </w:pPr>
            <w:r>
              <w:rPr>
                <w:rFonts w:ascii="Arial" w:hAnsi="Arial" w:cs="Arial"/>
                <w:sz w:val="22"/>
              </w:rPr>
              <w:t>Segment 2</w:t>
            </w:r>
          </w:p>
        </w:tc>
        <w:tc>
          <w:tcPr>
            <w:tcW w:w="1440" w:type="dxa"/>
          </w:tcPr>
          <w:p w:rsidR="00412823" w:rsidRDefault="00412823">
            <w:pPr>
              <w:jc w:val="center"/>
              <w:rPr>
                <w:rFonts w:ascii="Arial" w:hAnsi="Arial" w:cs="Arial"/>
                <w:sz w:val="22"/>
              </w:rPr>
            </w:pPr>
            <w:r>
              <w:rPr>
                <w:rFonts w:ascii="Arial" w:hAnsi="Arial" w:cs="Arial"/>
                <w:sz w:val="22"/>
              </w:rPr>
              <w:t>2.0</w:t>
            </w:r>
          </w:p>
        </w:tc>
        <w:tc>
          <w:tcPr>
            <w:tcW w:w="1440" w:type="dxa"/>
          </w:tcPr>
          <w:p w:rsidR="00412823" w:rsidRDefault="00412823">
            <w:pPr>
              <w:jc w:val="center"/>
              <w:rPr>
                <w:rFonts w:ascii="Arial" w:hAnsi="Arial" w:cs="Arial"/>
                <w:sz w:val="22"/>
              </w:rPr>
            </w:pPr>
            <w:r>
              <w:rPr>
                <w:rFonts w:ascii="Arial" w:hAnsi="Arial" w:cs="Arial"/>
                <w:sz w:val="22"/>
              </w:rPr>
              <w:t>30</w:t>
            </w:r>
          </w:p>
        </w:tc>
        <w:tc>
          <w:tcPr>
            <w:tcW w:w="1350" w:type="dxa"/>
          </w:tcPr>
          <w:p w:rsidR="00412823" w:rsidRDefault="00412823">
            <w:pPr>
              <w:jc w:val="center"/>
              <w:rPr>
                <w:rFonts w:ascii="Arial" w:hAnsi="Arial" w:cs="Arial"/>
                <w:sz w:val="22"/>
              </w:rPr>
            </w:pPr>
            <w:r>
              <w:rPr>
                <w:rFonts w:ascii="Arial" w:hAnsi="Arial" w:cs="Arial"/>
                <w:sz w:val="22"/>
              </w:rPr>
              <w:t>16.0</w:t>
            </w:r>
          </w:p>
        </w:tc>
        <w:tc>
          <w:tcPr>
            <w:tcW w:w="1350" w:type="dxa"/>
          </w:tcPr>
          <w:p w:rsidR="00412823" w:rsidRDefault="00412823">
            <w:pPr>
              <w:jc w:val="center"/>
              <w:rPr>
                <w:rFonts w:ascii="Arial" w:hAnsi="Arial" w:cs="Arial"/>
                <w:sz w:val="22"/>
              </w:rPr>
            </w:pPr>
            <w:r>
              <w:rPr>
                <w:rFonts w:ascii="Arial" w:hAnsi="Arial" w:cs="Arial"/>
                <w:sz w:val="22"/>
              </w:rPr>
              <w:t>1.1</w:t>
            </w:r>
          </w:p>
        </w:tc>
        <w:tc>
          <w:tcPr>
            <w:tcW w:w="1908" w:type="dxa"/>
          </w:tcPr>
          <w:p w:rsidR="00412823" w:rsidRDefault="00412823">
            <w:pPr>
              <w:jc w:val="center"/>
              <w:rPr>
                <w:rFonts w:ascii="Arial" w:hAnsi="Arial" w:cs="Arial"/>
                <w:sz w:val="22"/>
              </w:rPr>
            </w:pPr>
            <w:r>
              <w:rPr>
                <w:rFonts w:ascii="Arial" w:hAnsi="Arial" w:cs="Arial"/>
                <w:sz w:val="22"/>
              </w:rPr>
              <w:t>28</w:t>
            </w:r>
          </w:p>
        </w:tc>
      </w:tr>
      <w:tr w:rsidR="00412823">
        <w:tblPrEx>
          <w:tblCellMar>
            <w:top w:w="0" w:type="dxa"/>
            <w:bottom w:w="0" w:type="dxa"/>
          </w:tblCellMar>
        </w:tblPrEx>
        <w:tc>
          <w:tcPr>
            <w:tcW w:w="1368" w:type="dxa"/>
          </w:tcPr>
          <w:p w:rsidR="00412823" w:rsidRDefault="00412823">
            <w:pPr>
              <w:rPr>
                <w:rFonts w:ascii="Arial" w:hAnsi="Arial" w:cs="Arial"/>
                <w:sz w:val="22"/>
              </w:rPr>
            </w:pPr>
            <w:r>
              <w:rPr>
                <w:rFonts w:ascii="Arial" w:hAnsi="Arial" w:cs="Arial"/>
                <w:sz w:val="22"/>
              </w:rPr>
              <w:t>Segment 3</w:t>
            </w:r>
          </w:p>
        </w:tc>
        <w:tc>
          <w:tcPr>
            <w:tcW w:w="1440" w:type="dxa"/>
          </w:tcPr>
          <w:p w:rsidR="00412823" w:rsidRDefault="00412823">
            <w:pPr>
              <w:jc w:val="center"/>
              <w:rPr>
                <w:rFonts w:ascii="Arial" w:hAnsi="Arial" w:cs="Arial"/>
                <w:sz w:val="22"/>
              </w:rPr>
            </w:pPr>
            <w:r>
              <w:rPr>
                <w:rFonts w:ascii="Arial" w:hAnsi="Arial" w:cs="Arial"/>
                <w:sz w:val="22"/>
              </w:rPr>
              <w:t>16</w:t>
            </w:r>
          </w:p>
        </w:tc>
        <w:tc>
          <w:tcPr>
            <w:tcW w:w="1440" w:type="dxa"/>
          </w:tcPr>
          <w:p w:rsidR="00412823" w:rsidRDefault="00412823">
            <w:pPr>
              <w:jc w:val="center"/>
              <w:rPr>
                <w:rFonts w:ascii="Arial" w:hAnsi="Arial" w:cs="Arial"/>
                <w:sz w:val="22"/>
              </w:rPr>
            </w:pPr>
            <w:r>
              <w:rPr>
                <w:rFonts w:ascii="Arial" w:hAnsi="Arial" w:cs="Arial"/>
                <w:sz w:val="22"/>
              </w:rPr>
              <w:t>60</w:t>
            </w:r>
          </w:p>
        </w:tc>
        <w:tc>
          <w:tcPr>
            <w:tcW w:w="1350" w:type="dxa"/>
          </w:tcPr>
          <w:p w:rsidR="00412823" w:rsidRDefault="00412823">
            <w:pPr>
              <w:jc w:val="center"/>
              <w:rPr>
                <w:rFonts w:ascii="Arial" w:hAnsi="Arial" w:cs="Arial"/>
                <w:sz w:val="22"/>
              </w:rPr>
            </w:pPr>
            <w:r>
              <w:rPr>
                <w:rFonts w:ascii="Arial" w:hAnsi="Arial" w:cs="Arial"/>
                <w:sz w:val="22"/>
              </w:rPr>
              <w:t>28.0</w:t>
            </w:r>
          </w:p>
        </w:tc>
        <w:tc>
          <w:tcPr>
            <w:tcW w:w="1350" w:type="dxa"/>
          </w:tcPr>
          <w:p w:rsidR="00412823" w:rsidRDefault="00412823">
            <w:pPr>
              <w:jc w:val="center"/>
              <w:rPr>
                <w:rFonts w:ascii="Arial" w:hAnsi="Arial" w:cs="Arial"/>
                <w:sz w:val="22"/>
              </w:rPr>
            </w:pPr>
            <w:r>
              <w:rPr>
                <w:rFonts w:ascii="Arial" w:hAnsi="Arial" w:cs="Arial"/>
                <w:sz w:val="22"/>
              </w:rPr>
              <w:t>2.0</w:t>
            </w:r>
          </w:p>
        </w:tc>
        <w:tc>
          <w:tcPr>
            <w:tcW w:w="1908" w:type="dxa"/>
          </w:tcPr>
          <w:p w:rsidR="00412823" w:rsidRDefault="00412823">
            <w:pPr>
              <w:jc w:val="center"/>
              <w:rPr>
                <w:rFonts w:ascii="Arial" w:hAnsi="Arial" w:cs="Arial"/>
                <w:sz w:val="22"/>
              </w:rPr>
            </w:pPr>
            <w:r>
              <w:rPr>
                <w:rFonts w:ascii="Arial" w:hAnsi="Arial" w:cs="Arial"/>
                <w:sz w:val="22"/>
              </w:rPr>
              <w:t>12</w:t>
            </w:r>
          </w:p>
        </w:tc>
      </w:tr>
      <w:tr w:rsidR="00412823">
        <w:tblPrEx>
          <w:tblCellMar>
            <w:top w:w="0" w:type="dxa"/>
            <w:bottom w:w="0" w:type="dxa"/>
          </w:tblCellMar>
        </w:tblPrEx>
        <w:tc>
          <w:tcPr>
            <w:tcW w:w="1368" w:type="dxa"/>
          </w:tcPr>
          <w:p w:rsidR="00412823" w:rsidRDefault="00412823">
            <w:pPr>
              <w:rPr>
                <w:rFonts w:ascii="Arial" w:hAnsi="Arial" w:cs="Arial"/>
                <w:sz w:val="22"/>
              </w:rPr>
            </w:pPr>
            <w:r>
              <w:rPr>
                <w:rFonts w:ascii="Arial" w:hAnsi="Arial" w:cs="Arial"/>
                <w:sz w:val="22"/>
              </w:rPr>
              <w:t>Segment 4</w:t>
            </w:r>
          </w:p>
        </w:tc>
        <w:tc>
          <w:tcPr>
            <w:tcW w:w="1440" w:type="dxa"/>
          </w:tcPr>
          <w:p w:rsidR="00412823" w:rsidRDefault="00412823">
            <w:pPr>
              <w:jc w:val="center"/>
              <w:rPr>
                <w:rFonts w:ascii="Arial" w:hAnsi="Arial" w:cs="Arial"/>
                <w:sz w:val="22"/>
              </w:rPr>
            </w:pPr>
            <w:r>
              <w:rPr>
                <w:rFonts w:ascii="Arial" w:hAnsi="Arial" w:cs="Arial"/>
                <w:sz w:val="22"/>
              </w:rPr>
              <w:t>28.0</w:t>
            </w:r>
          </w:p>
        </w:tc>
        <w:tc>
          <w:tcPr>
            <w:tcW w:w="1440" w:type="dxa"/>
          </w:tcPr>
          <w:p w:rsidR="00412823" w:rsidRDefault="00412823">
            <w:pPr>
              <w:jc w:val="center"/>
              <w:rPr>
                <w:rFonts w:ascii="Arial" w:hAnsi="Arial" w:cs="Arial"/>
                <w:sz w:val="22"/>
              </w:rPr>
            </w:pPr>
            <w:r>
              <w:rPr>
                <w:rFonts w:ascii="Arial" w:hAnsi="Arial" w:cs="Arial"/>
                <w:sz w:val="22"/>
              </w:rPr>
              <w:t>120</w:t>
            </w:r>
          </w:p>
        </w:tc>
        <w:tc>
          <w:tcPr>
            <w:tcW w:w="1350" w:type="dxa"/>
          </w:tcPr>
          <w:p w:rsidR="00412823" w:rsidRDefault="00412823">
            <w:pPr>
              <w:jc w:val="center"/>
              <w:rPr>
                <w:rFonts w:ascii="Arial" w:hAnsi="Arial" w:cs="Arial"/>
                <w:sz w:val="22"/>
              </w:rPr>
            </w:pPr>
            <w:r>
              <w:rPr>
                <w:rFonts w:ascii="Arial" w:hAnsi="Arial" w:cs="Arial"/>
                <w:sz w:val="22"/>
              </w:rPr>
              <w:t>70</w:t>
            </w:r>
          </w:p>
        </w:tc>
        <w:tc>
          <w:tcPr>
            <w:tcW w:w="1350" w:type="dxa"/>
          </w:tcPr>
          <w:p w:rsidR="00412823" w:rsidRDefault="00412823">
            <w:pPr>
              <w:jc w:val="center"/>
              <w:rPr>
                <w:rFonts w:ascii="Arial" w:hAnsi="Arial" w:cs="Arial"/>
                <w:sz w:val="22"/>
              </w:rPr>
            </w:pPr>
            <w:r>
              <w:rPr>
                <w:rFonts w:ascii="Arial" w:hAnsi="Arial" w:cs="Arial"/>
                <w:sz w:val="22"/>
              </w:rPr>
              <w:t>5.0</w:t>
            </w:r>
          </w:p>
        </w:tc>
        <w:tc>
          <w:tcPr>
            <w:tcW w:w="1908" w:type="dxa"/>
          </w:tcPr>
          <w:p w:rsidR="00412823" w:rsidRDefault="00412823">
            <w:pPr>
              <w:jc w:val="center"/>
              <w:rPr>
                <w:rFonts w:ascii="Arial" w:hAnsi="Arial" w:cs="Arial"/>
                <w:sz w:val="22"/>
              </w:rPr>
            </w:pPr>
            <w:r>
              <w:rPr>
                <w:rFonts w:ascii="Arial" w:hAnsi="Arial" w:cs="Arial"/>
                <w:sz w:val="22"/>
              </w:rPr>
              <w:t>21</w:t>
            </w:r>
          </w:p>
        </w:tc>
      </w:tr>
      <w:tr w:rsidR="00412823">
        <w:tblPrEx>
          <w:tblCellMar>
            <w:top w:w="0" w:type="dxa"/>
            <w:bottom w:w="0" w:type="dxa"/>
          </w:tblCellMar>
        </w:tblPrEx>
        <w:tc>
          <w:tcPr>
            <w:tcW w:w="1368" w:type="dxa"/>
          </w:tcPr>
          <w:p w:rsidR="00412823" w:rsidRDefault="00412823">
            <w:pPr>
              <w:rPr>
                <w:rFonts w:ascii="Arial" w:hAnsi="Arial" w:cs="Arial"/>
                <w:sz w:val="22"/>
              </w:rPr>
            </w:pPr>
          </w:p>
        </w:tc>
        <w:tc>
          <w:tcPr>
            <w:tcW w:w="1440" w:type="dxa"/>
          </w:tcPr>
          <w:p w:rsidR="00412823" w:rsidRDefault="00412823">
            <w:pPr>
              <w:jc w:val="center"/>
              <w:rPr>
                <w:rFonts w:ascii="Arial" w:hAnsi="Arial" w:cs="Arial"/>
                <w:sz w:val="22"/>
              </w:rPr>
            </w:pPr>
          </w:p>
        </w:tc>
        <w:tc>
          <w:tcPr>
            <w:tcW w:w="1440" w:type="dxa"/>
          </w:tcPr>
          <w:p w:rsidR="00412823" w:rsidRDefault="00412823">
            <w:pPr>
              <w:jc w:val="center"/>
              <w:rPr>
                <w:rFonts w:ascii="Arial" w:hAnsi="Arial" w:cs="Arial"/>
                <w:sz w:val="22"/>
              </w:rPr>
            </w:pPr>
          </w:p>
        </w:tc>
        <w:tc>
          <w:tcPr>
            <w:tcW w:w="1350" w:type="dxa"/>
          </w:tcPr>
          <w:p w:rsidR="00412823" w:rsidRDefault="00412823">
            <w:pPr>
              <w:jc w:val="center"/>
              <w:rPr>
                <w:rFonts w:ascii="Arial" w:hAnsi="Arial" w:cs="Arial"/>
                <w:sz w:val="22"/>
              </w:rPr>
            </w:pPr>
          </w:p>
        </w:tc>
        <w:tc>
          <w:tcPr>
            <w:tcW w:w="1350" w:type="dxa"/>
          </w:tcPr>
          <w:p w:rsidR="00412823" w:rsidRDefault="00412823">
            <w:pPr>
              <w:jc w:val="right"/>
              <w:rPr>
                <w:rFonts w:ascii="Arial" w:hAnsi="Arial" w:cs="Arial"/>
                <w:sz w:val="22"/>
              </w:rPr>
            </w:pPr>
            <w:r>
              <w:rPr>
                <w:rFonts w:ascii="Arial" w:hAnsi="Arial" w:cs="Arial"/>
                <w:sz w:val="22"/>
              </w:rPr>
              <w:t>Total:</w:t>
            </w:r>
          </w:p>
        </w:tc>
        <w:tc>
          <w:tcPr>
            <w:tcW w:w="1908" w:type="dxa"/>
          </w:tcPr>
          <w:p w:rsidR="00412823" w:rsidRDefault="00412823">
            <w:pPr>
              <w:jc w:val="center"/>
              <w:rPr>
                <w:rFonts w:ascii="Arial" w:hAnsi="Arial" w:cs="Arial"/>
                <w:sz w:val="22"/>
              </w:rPr>
            </w:pPr>
            <w:r>
              <w:rPr>
                <w:rFonts w:ascii="Arial" w:hAnsi="Arial" w:cs="Arial"/>
                <w:sz w:val="22"/>
              </w:rPr>
              <w:t>64</w:t>
            </w:r>
          </w:p>
        </w:tc>
      </w:tr>
    </w:tbl>
    <w:p w:rsidR="00412823" w:rsidRDefault="00412823">
      <w:pPr>
        <w:pStyle w:val="Caption"/>
      </w:pPr>
      <w:r>
        <w:lastRenderedPageBreak/>
        <w:t>T: Theoretical Time</w:t>
      </w:r>
    </w:p>
    <w:p w:rsidR="00412823" w:rsidRDefault="00412823">
      <w:pPr>
        <w:rPr>
          <w:rFonts w:ascii="Arial" w:hAnsi="Arial" w:cs="Arial"/>
          <w:sz w:val="22"/>
        </w:rPr>
      </w:pPr>
    </w:p>
    <w:p w:rsidR="00412823" w:rsidRDefault="00412823">
      <w:pPr>
        <w:rPr>
          <w:rFonts w:ascii="Arial" w:hAnsi="Arial" w:cs="Arial"/>
          <w:sz w:val="22"/>
        </w:rPr>
      </w:pPr>
      <w:r>
        <w:rPr>
          <w:rFonts w:ascii="Arial" w:hAnsi="Arial" w:cs="Arial"/>
          <w:sz w:val="22"/>
        </w:rPr>
        <w:t>The number of samples and sample intervals for each sample station are based on the length-to-width ratio (L</w:t>
      </w:r>
      <w:proofErr w:type="gramStart"/>
      <w:r>
        <w:rPr>
          <w:rFonts w:ascii="Arial" w:hAnsi="Arial" w:cs="Arial"/>
          <w:sz w:val="22"/>
        </w:rPr>
        <w:t>:W</w:t>
      </w:r>
      <w:proofErr w:type="gramEnd"/>
      <w:r>
        <w:rPr>
          <w:rFonts w:ascii="Arial" w:hAnsi="Arial" w:cs="Arial"/>
          <w:sz w:val="22"/>
        </w:rPr>
        <w:t xml:space="preserve">) of the ozone contact chamber and conservative model predictions.  Based on the model predictions, it is expected that the peak tracer concentration will reach 16 mg/L at station 1 and approximately 10 mg/L as Fluoride at station 2.    </w:t>
      </w:r>
    </w:p>
    <w:p w:rsidR="00412823" w:rsidRDefault="00412823">
      <w:pPr>
        <w:pStyle w:val="BodyText"/>
        <w:jc w:val="left"/>
        <w:rPr>
          <w:rFonts w:ascii="Arial" w:hAnsi="Arial" w:cs="Arial"/>
          <w:sz w:val="22"/>
        </w:rPr>
      </w:pPr>
    </w:p>
    <w:p w:rsidR="00412823" w:rsidRDefault="00412823">
      <w:pPr>
        <w:rPr>
          <w:rFonts w:ascii="Arial" w:hAnsi="Arial" w:cs="Arial"/>
          <w:sz w:val="22"/>
        </w:rPr>
      </w:pPr>
      <w:r>
        <w:rPr>
          <w:rFonts w:ascii="Arial" w:hAnsi="Arial" w:cs="Arial"/>
          <w:sz w:val="22"/>
        </w:rPr>
        <w:t xml:space="preserve">Sampling period for each station will have a test run length of at least four theoretical detention times.  Continuous flow rate monitoring will be collected via SCADA system.  </w:t>
      </w:r>
    </w:p>
    <w:p w:rsidR="00412823" w:rsidRDefault="00412823">
      <w:pPr>
        <w:rPr>
          <w:rFonts w:ascii="Arial" w:hAnsi="Arial" w:cs="Arial"/>
          <w:sz w:val="22"/>
        </w:rPr>
      </w:pPr>
    </w:p>
    <w:p w:rsidR="00412823" w:rsidRDefault="00412823">
      <w:pPr>
        <w:rPr>
          <w:rFonts w:ascii="Arial" w:hAnsi="Arial" w:cs="Arial"/>
          <w:sz w:val="22"/>
        </w:rPr>
      </w:pPr>
      <w:r>
        <w:rPr>
          <w:rFonts w:ascii="Arial" w:hAnsi="Arial" w:cs="Arial"/>
          <w:sz w:val="22"/>
        </w:rPr>
        <w:t xml:space="preserve">Before the start of the tracer test, each person will be trained in proper sampling technique for quality assurance and quality control purposes.   </w:t>
      </w:r>
    </w:p>
    <w:p w:rsidR="00412823" w:rsidRDefault="00412823">
      <w:pPr>
        <w:rPr>
          <w:rFonts w:ascii="Arial" w:hAnsi="Arial" w:cs="Arial"/>
          <w:sz w:val="22"/>
        </w:rPr>
      </w:pPr>
    </w:p>
    <w:p w:rsidR="00412823" w:rsidRDefault="00412823">
      <w:pPr>
        <w:rPr>
          <w:rFonts w:ascii="Arial" w:hAnsi="Arial" w:cs="Arial"/>
          <w:sz w:val="22"/>
        </w:rPr>
      </w:pPr>
      <w:r>
        <w:rPr>
          <w:rFonts w:ascii="Arial" w:hAnsi="Arial" w:cs="Arial"/>
          <w:sz w:val="22"/>
        </w:rPr>
        <w:t>All sample bottles will be properly labeled.  All fluoride analysis will be conducted using the ion-selective electrode method.  The procedures for using the ion-selective electrode method are provided at the end of this document.</w:t>
      </w:r>
    </w:p>
    <w:p w:rsidR="00412823" w:rsidRDefault="00412823">
      <w:pPr>
        <w:rPr>
          <w:rFonts w:ascii="Arial" w:hAnsi="Arial" w:cs="Arial"/>
          <w:sz w:val="22"/>
        </w:rPr>
      </w:pPr>
    </w:p>
    <w:p w:rsidR="00412823" w:rsidRDefault="00412823">
      <w:pPr>
        <w:pStyle w:val="Heading2"/>
        <w:jc w:val="left"/>
        <w:rPr>
          <w:rFonts w:ascii="Arial" w:hAnsi="Arial" w:cs="Arial"/>
          <w:sz w:val="22"/>
          <w:u w:val="single"/>
        </w:rPr>
      </w:pPr>
      <w:r>
        <w:rPr>
          <w:rFonts w:ascii="Arial" w:hAnsi="Arial" w:cs="Arial"/>
          <w:sz w:val="22"/>
          <w:u w:val="single"/>
        </w:rPr>
        <w:t xml:space="preserve">Plant Operation </w:t>
      </w:r>
    </w:p>
    <w:p w:rsidR="00412823" w:rsidRDefault="00412823">
      <w:pPr>
        <w:rPr>
          <w:rFonts w:ascii="Arial" w:hAnsi="Arial" w:cs="Arial"/>
          <w:sz w:val="22"/>
        </w:rPr>
      </w:pPr>
    </w:p>
    <w:p w:rsidR="00412823" w:rsidRDefault="00412823">
      <w:pPr>
        <w:pStyle w:val="BodyText3"/>
        <w:rPr>
          <w:rFonts w:ascii="Arial" w:hAnsi="Arial" w:cs="Arial"/>
        </w:rPr>
      </w:pPr>
      <w:r>
        <w:rPr>
          <w:rFonts w:ascii="Arial" w:hAnsi="Arial" w:cs="Arial"/>
        </w:rPr>
        <w:t xml:space="preserve">The plant operators will ensure that plant flow rate is maintained at 10 MGD and 13.5 MGD for tests 1 and 2, respectively.  The operators will ensure that no operational interruptions occur during tracer tests such as filter backwash or related system demands.  Any auto alarms that could shut the plant operation down will be set to manual to prevent any interruptions due to minor operational adjustments required for this study.   </w:t>
      </w:r>
    </w:p>
    <w:p w:rsidR="00412823" w:rsidRDefault="00412823">
      <w:pPr>
        <w:pStyle w:val="BodyText"/>
        <w:jc w:val="left"/>
        <w:rPr>
          <w:rFonts w:ascii="Arial" w:hAnsi="Arial" w:cs="Arial"/>
          <w:sz w:val="22"/>
        </w:rPr>
      </w:pPr>
    </w:p>
    <w:p w:rsidR="00412823" w:rsidRDefault="00412823">
      <w:pPr>
        <w:pStyle w:val="Heading1"/>
        <w:jc w:val="left"/>
        <w:rPr>
          <w:rFonts w:ascii="Arial" w:hAnsi="Arial" w:cs="Arial"/>
          <w:sz w:val="22"/>
        </w:rPr>
      </w:pPr>
      <w:r>
        <w:rPr>
          <w:rFonts w:ascii="Arial" w:hAnsi="Arial" w:cs="Arial"/>
          <w:sz w:val="22"/>
        </w:rPr>
        <w:t>Roles and Responsibilities of Participants</w:t>
      </w:r>
    </w:p>
    <w:p w:rsidR="00412823" w:rsidRDefault="00412823">
      <w:pPr>
        <w:rPr>
          <w:rFonts w:ascii="Arial" w:hAnsi="Arial" w:cs="Arial"/>
          <w:sz w:val="22"/>
        </w:rPr>
      </w:pPr>
    </w:p>
    <w:p w:rsidR="00412823" w:rsidRDefault="00412823">
      <w:pPr>
        <w:rPr>
          <w:rFonts w:ascii="Arial" w:hAnsi="Arial" w:cs="Arial"/>
          <w:sz w:val="22"/>
        </w:rPr>
      </w:pPr>
      <w:r>
        <w:rPr>
          <w:rFonts w:ascii="Arial" w:hAnsi="Arial" w:cs="Arial"/>
          <w:sz w:val="22"/>
        </w:rPr>
        <w:t>Roles and responsibility of the participants will be delegated during a pre-test meeting on October 20, 2005.  Testing will commence on October 21, 2005.</w:t>
      </w:r>
    </w:p>
    <w:p w:rsidR="00412823" w:rsidRDefault="00412823">
      <w:pPr>
        <w:rPr>
          <w:rFonts w:ascii="Arial" w:hAnsi="Arial" w:cs="Arial"/>
          <w:sz w:val="22"/>
        </w:rPr>
      </w:pPr>
    </w:p>
    <w:p w:rsidR="00412823" w:rsidRDefault="00412823">
      <w:pPr>
        <w:pStyle w:val="BodyText2"/>
        <w:jc w:val="left"/>
        <w:rPr>
          <w:rFonts w:ascii="Arial" w:hAnsi="Arial" w:cs="Arial"/>
        </w:rPr>
      </w:pPr>
      <w:r>
        <w:rPr>
          <w:rFonts w:ascii="Arial" w:hAnsi="Arial" w:cs="Arial"/>
        </w:rPr>
        <w:t xml:space="preserve">For any questions, you may contact Guy Schott at 707-576-2732 or email: gschott@dhs.ca.gov. </w:t>
      </w:r>
    </w:p>
    <w:p w:rsidR="00412823" w:rsidRDefault="00412823">
      <w:pPr>
        <w:rPr>
          <w:rFonts w:ascii="Arial" w:hAnsi="Arial" w:cs="Arial"/>
          <w:sz w:val="22"/>
        </w:rPr>
      </w:pPr>
    </w:p>
    <w:p w:rsidR="00412823" w:rsidRDefault="00412823">
      <w:pPr>
        <w:rPr>
          <w:rFonts w:ascii="Arial" w:hAnsi="Arial" w:cs="Arial"/>
          <w:sz w:val="22"/>
        </w:rPr>
      </w:pPr>
      <w:r>
        <w:rPr>
          <w:rFonts w:ascii="Arial" w:hAnsi="Arial" w:cs="Arial"/>
          <w:sz w:val="22"/>
        </w:rPr>
        <w:t>Guy J. Schott, P.E.</w:t>
      </w:r>
    </w:p>
    <w:p w:rsidR="00412823" w:rsidRDefault="00412823">
      <w:pPr>
        <w:rPr>
          <w:rFonts w:ascii="Arial" w:hAnsi="Arial" w:cs="Arial"/>
          <w:sz w:val="22"/>
        </w:rPr>
      </w:pPr>
      <w:r>
        <w:rPr>
          <w:rFonts w:ascii="Arial" w:hAnsi="Arial" w:cs="Arial"/>
          <w:sz w:val="22"/>
        </w:rPr>
        <w:t>Associate Sanitary Engineer</w:t>
      </w:r>
    </w:p>
    <w:p w:rsidR="00412823" w:rsidRDefault="00412823">
      <w:pPr>
        <w:rPr>
          <w:rFonts w:ascii="Arial" w:hAnsi="Arial" w:cs="Arial"/>
          <w:sz w:val="22"/>
        </w:rPr>
      </w:pPr>
      <w:r>
        <w:rPr>
          <w:rFonts w:ascii="Arial" w:hAnsi="Arial" w:cs="Arial"/>
          <w:sz w:val="22"/>
        </w:rPr>
        <w:t>Department of Health Services</w:t>
      </w:r>
    </w:p>
    <w:p w:rsidR="00412823" w:rsidRDefault="00412823">
      <w:pPr>
        <w:rPr>
          <w:rFonts w:ascii="Arial" w:hAnsi="Arial" w:cs="Arial"/>
          <w:sz w:val="22"/>
        </w:rPr>
      </w:pPr>
      <w:r>
        <w:rPr>
          <w:rFonts w:ascii="Arial" w:hAnsi="Arial" w:cs="Arial"/>
          <w:sz w:val="22"/>
        </w:rPr>
        <w:t>Drinking Water Field Operations Branch</w:t>
      </w:r>
    </w:p>
    <w:p w:rsidR="00412823" w:rsidRDefault="00412823">
      <w:pPr>
        <w:rPr>
          <w:rFonts w:ascii="Arial" w:hAnsi="Arial" w:cs="Arial"/>
          <w:sz w:val="22"/>
        </w:rPr>
      </w:pPr>
      <w:smartTag w:uri="urn:schemas-microsoft-com:office:smarttags" w:element="Street">
        <w:smartTag w:uri="urn:schemas-microsoft-com:office:smarttags" w:element="address">
          <w:r>
            <w:rPr>
              <w:rFonts w:ascii="Arial" w:hAnsi="Arial" w:cs="Arial"/>
              <w:sz w:val="22"/>
            </w:rPr>
            <w:t>50 D Street, Suite 200</w:t>
          </w:r>
        </w:smartTag>
      </w:smartTag>
    </w:p>
    <w:p w:rsidR="00412823" w:rsidRDefault="00412823">
      <w:pPr>
        <w:rPr>
          <w:rFonts w:ascii="Arial" w:hAnsi="Arial" w:cs="Arial"/>
          <w:sz w:val="22"/>
        </w:rPr>
      </w:pPr>
      <w:smartTag w:uri="urn:schemas-microsoft-com:office:smarttags" w:element="place">
        <w:smartTag w:uri="urn:schemas-microsoft-com:office:smarttags" w:element="City">
          <w:r>
            <w:rPr>
              <w:rFonts w:ascii="Arial" w:hAnsi="Arial" w:cs="Arial"/>
              <w:sz w:val="22"/>
            </w:rPr>
            <w:t>Santa Rosa</w:t>
          </w:r>
        </w:smartTag>
        <w:r>
          <w:rPr>
            <w:rFonts w:ascii="Arial" w:hAnsi="Arial" w:cs="Arial"/>
            <w:sz w:val="22"/>
          </w:rPr>
          <w:t xml:space="preserve">, </w:t>
        </w:r>
        <w:smartTag w:uri="urn:schemas-microsoft-com:office:smarttags" w:element="State">
          <w:r>
            <w:rPr>
              <w:rFonts w:ascii="Arial" w:hAnsi="Arial" w:cs="Arial"/>
              <w:sz w:val="22"/>
            </w:rPr>
            <w:t>CA</w:t>
          </w:r>
        </w:smartTag>
        <w:r>
          <w:rPr>
            <w:rFonts w:ascii="Arial" w:hAnsi="Arial" w:cs="Arial"/>
            <w:sz w:val="22"/>
          </w:rPr>
          <w:t xml:space="preserve"> </w:t>
        </w:r>
        <w:smartTag w:uri="urn:schemas-microsoft-com:office:smarttags" w:element="PostalCode">
          <w:r>
            <w:rPr>
              <w:rFonts w:ascii="Arial" w:hAnsi="Arial" w:cs="Arial"/>
              <w:sz w:val="22"/>
            </w:rPr>
            <w:t>95404</w:t>
          </w:r>
        </w:smartTag>
      </w:smartTag>
    </w:p>
    <w:p w:rsidR="00412823" w:rsidRDefault="00412823">
      <w:pPr>
        <w:pStyle w:val="BodyText"/>
        <w:ind w:firstLine="450"/>
        <w:jc w:val="left"/>
        <w:rPr>
          <w:rFonts w:ascii="Arial" w:hAnsi="Arial" w:cs="Arial"/>
        </w:rPr>
      </w:pPr>
      <w:r>
        <w:rPr>
          <w:rFonts w:ascii="Arial" w:hAnsi="Arial" w:cs="Arial"/>
        </w:rPr>
        <w:br w:type="page"/>
      </w:r>
    </w:p>
    <w:p w:rsidR="00412823" w:rsidRDefault="00412823">
      <w:pPr>
        <w:pStyle w:val="BodyText"/>
        <w:ind w:firstLine="450"/>
        <w:jc w:val="left"/>
        <w:rPr>
          <w:rFonts w:ascii="Arial" w:hAnsi="Arial" w:cs="Arial"/>
        </w:rPr>
      </w:pPr>
    </w:p>
    <w:p w:rsidR="00412823" w:rsidRDefault="00412823">
      <w:pPr>
        <w:pStyle w:val="BodyText"/>
        <w:ind w:firstLine="450"/>
        <w:jc w:val="left"/>
        <w:rPr>
          <w:rFonts w:ascii="Arial" w:hAnsi="Arial" w:cs="Arial"/>
          <w:b/>
          <w:bCs/>
          <w:sz w:val="24"/>
        </w:rPr>
      </w:pPr>
      <w:r>
        <w:rPr>
          <w:rFonts w:ascii="Arial" w:hAnsi="Arial" w:cs="Arial"/>
          <w:b/>
          <w:bCs/>
          <w:sz w:val="24"/>
        </w:rPr>
        <w:t>Testing Protocol</w:t>
      </w:r>
    </w:p>
    <w:p w:rsidR="00412823" w:rsidRDefault="00412823">
      <w:pPr>
        <w:pStyle w:val="BodyText"/>
        <w:ind w:firstLine="450"/>
        <w:jc w:val="left"/>
        <w:rPr>
          <w:rFonts w:ascii="Arial" w:hAnsi="Arial" w:cs="Arial"/>
        </w:rPr>
      </w:pPr>
    </w:p>
    <w:p w:rsidR="00412823" w:rsidRDefault="00412823">
      <w:pPr>
        <w:pStyle w:val="BodyText"/>
        <w:ind w:firstLine="450"/>
        <w:jc w:val="left"/>
        <w:rPr>
          <w:rFonts w:ascii="Arial" w:hAnsi="Arial" w:cs="Arial"/>
          <w:b/>
          <w:bCs/>
          <w:sz w:val="24"/>
          <w:u w:val="single"/>
        </w:rPr>
      </w:pPr>
      <w:r>
        <w:rPr>
          <w:rFonts w:ascii="Arial" w:hAnsi="Arial" w:cs="Arial"/>
          <w:b/>
          <w:bCs/>
          <w:sz w:val="24"/>
          <w:u w:val="single"/>
        </w:rPr>
        <w:t>Materials:</w:t>
      </w:r>
    </w:p>
    <w:p w:rsidR="00412823" w:rsidRDefault="00412823">
      <w:pPr>
        <w:pStyle w:val="BodyText"/>
        <w:ind w:firstLine="450"/>
        <w:jc w:val="left"/>
        <w:rPr>
          <w:rFonts w:ascii="Arial" w:hAnsi="Arial" w:cs="Arial"/>
        </w:rPr>
      </w:pPr>
      <w:r>
        <w:rPr>
          <w:rFonts w:ascii="Arial" w:hAnsi="Arial" w:cs="Arial"/>
        </w:rPr>
        <w:t>Fluorosilicic Acid (Tracer)</w:t>
      </w:r>
    </w:p>
    <w:p w:rsidR="00412823" w:rsidRDefault="00412823">
      <w:pPr>
        <w:pStyle w:val="BodyText"/>
        <w:ind w:firstLine="450"/>
        <w:jc w:val="left"/>
        <w:rPr>
          <w:rFonts w:ascii="Arial" w:hAnsi="Arial" w:cs="Arial"/>
        </w:rPr>
      </w:pPr>
      <w:r>
        <w:rPr>
          <w:rFonts w:ascii="Arial" w:hAnsi="Arial" w:cs="Arial"/>
        </w:rPr>
        <w:tab/>
        <w:t xml:space="preserve">Specific Gravity: </w:t>
      </w:r>
      <w:r>
        <w:rPr>
          <w:rFonts w:ascii="Arial" w:hAnsi="Arial" w:cs="Arial"/>
        </w:rPr>
        <w:tab/>
        <w:t>1.227</w:t>
      </w:r>
    </w:p>
    <w:p w:rsidR="00412823" w:rsidRDefault="00412823">
      <w:pPr>
        <w:pStyle w:val="BodyText"/>
        <w:ind w:firstLine="450"/>
        <w:jc w:val="left"/>
        <w:rPr>
          <w:rFonts w:ascii="Arial" w:hAnsi="Arial" w:cs="Arial"/>
        </w:rPr>
      </w:pPr>
      <w:r>
        <w:rPr>
          <w:rFonts w:ascii="Arial" w:hAnsi="Arial" w:cs="Arial"/>
        </w:rPr>
        <w:tab/>
        <w:t>H</w:t>
      </w:r>
      <w:r>
        <w:rPr>
          <w:rFonts w:ascii="Arial" w:hAnsi="Arial" w:cs="Arial"/>
          <w:vertAlign w:val="subscript"/>
        </w:rPr>
        <w:t>2</w:t>
      </w:r>
      <w:r>
        <w:rPr>
          <w:rFonts w:ascii="Arial" w:hAnsi="Arial" w:cs="Arial"/>
        </w:rPr>
        <w:t>SiF</w:t>
      </w:r>
      <w:r>
        <w:rPr>
          <w:rFonts w:ascii="Arial" w:hAnsi="Arial" w:cs="Arial"/>
          <w:vertAlign w:val="subscript"/>
        </w:rPr>
        <w:t>6</w:t>
      </w:r>
      <w:r>
        <w:rPr>
          <w:rFonts w:ascii="Arial" w:hAnsi="Arial" w:cs="Arial"/>
        </w:rPr>
        <w:t>:</w:t>
      </w:r>
      <w:r>
        <w:rPr>
          <w:rFonts w:ascii="Arial" w:hAnsi="Arial" w:cs="Arial"/>
        </w:rPr>
        <w:tab/>
      </w:r>
      <w:r>
        <w:rPr>
          <w:rFonts w:ascii="Arial" w:hAnsi="Arial" w:cs="Arial"/>
        </w:rPr>
        <w:tab/>
      </w:r>
      <w:r>
        <w:rPr>
          <w:rFonts w:ascii="Arial" w:hAnsi="Arial" w:cs="Arial"/>
        </w:rPr>
        <w:tab/>
        <w:t>24.07%</w:t>
      </w:r>
    </w:p>
    <w:p w:rsidR="00412823" w:rsidRDefault="00412823">
      <w:pPr>
        <w:pStyle w:val="BodyText"/>
        <w:ind w:firstLine="450"/>
        <w:jc w:val="left"/>
        <w:rPr>
          <w:rFonts w:ascii="Arial" w:hAnsi="Arial" w:cs="Arial"/>
        </w:rPr>
      </w:pPr>
      <w:r>
        <w:rPr>
          <w:rFonts w:ascii="Arial" w:hAnsi="Arial" w:cs="Arial"/>
        </w:rPr>
        <w:tab/>
        <w:t>Net Weight:</w:t>
      </w:r>
      <w:r>
        <w:rPr>
          <w:rFonts w:ascii="Arial" w:hAnsi="Arial" w:cs="Arial"/>
        </w:rPr>
        <w:tab/>
      </w:r>
      <w:r>
        <w:rPr>
          <w:rFonts w:ascii="Arial" w:hAnsi="Arial" w:cs="Arial"/>
        </w:rPr>
        <w:tab/>
        <w:t>99.875 pounds</w:t>
      </w:r>
    </w:p>
    <w:p w:rsidR="00412823" w:rsidRDefault="00412823">
      <w:pPr>
        <w:pStyle w:val="BodyText"/>
        <w:ind w:firstLine="450"/>
        <w:jc w:val="left"/>
        <w:rPr>
          <w:rFonts w:ascii="Arial" w:hAnsi="Arial" w:cs="Arial"/>
        </w:rPr>
      </w:pPr>
      <w:r>
        <w:rPr>
          <w:rFonts w:ascii="Arial" w:hAnsi="Arial" w:cs="Arial"/>
        </w:rPr>
        <w:t>HACH sensIon2 Meter (2)</w:t>
      </w:r>
    </w:p>
    <w:p w:rsidR="00412823" w:rsidRDefault="00412823">
      <w:pPr>
        <w:pStyle w:val="BodyText"/>
        <w:ind w:firstLine="450"/>
        <w:jc w:val="left"/>
        <w:rPr>
          <w:rFonts w:ascii="Arial" w:hAnsi="Arial" w:cs="Arial"/>
        </w:rPr>
      </w:pPr>
      <w:r>
        <w:rPr>
          <w:rFonts w:ascii="Arial" w:hAnsi="Arial" w:cs="Arial"/>
        </w:rPr>
        <w:t>Docking Station for sensIon2 Meter</w:t>
      </w:r>
    </w:p>
    <w:p w:rsidR="00412823" w:rsidRDefault="00412823">
      <w:pPr>
        <w:pStyle w:val="BodyText"/>
        <w:ind w:firstLine="450"/>
        <w:jc w:val="left"/>
        <w:rPr>
          <w:rFonts w:ascii="Arial" w:hAnsi="Arial" w:cs="Arial"/>
        </w:rPr>
      </w:pPr>
      <w:r>
        <w:rPr>
          <w:rFonts w:ascii="Arial" w:hAnsi="Arial" w:cs="Arial"/>
        </w:rPr>
        <w:t xml:space="preserve">Fluoride Combination Electrode (one from DHS and backup from the City of </w:t>
      </w:r>
      <w:smartTag w:uri="urn:schemas-microsoft-com:office:smarttags" w:element="City">
        <w:smartTag w:uri="urn:schemas-microsoft-com:office:smarttags" w:element="place">
          <w:r>
            <w:rPr>
              <w:rFonts w:ascii="Arial" w:hAnsi="Arial" w:cs="Arial"/>
            </w:rPr>
            <w:t>Fresno</w:t>
          </w:r>
        </w:smartTag>
      </w:smartTag>
      <w:r>
        <w:rPr>
          <w:rFonts w:ascii="Arial" w:hAnsi="Arial" w:cs="Arial"/>
        </w:rPr>
        <w:t>)</w:t>
      </w:r>
    </w:p>
    <w:p w:rsidR="00412823" w:rsidRDefault="00412823">
      <w:pPr>
        <w:pStyle w:val="BodyText"/>
        <w:ind w:firstLine="450"/>
        <w:jc w:val="left"/>
        <w:rPr>
          <w:rFonts w:ascii="Arial" w:hAnsi="Arial" w:cs="Arial"/>
        </w:rPr>
      </w:pPr>
      <w:r>
        <w:rPr>
          <w:rFonts w:ascii="Arial" w:hAnsi="Arial" w:cs="Arial"/>
        </w:rPr>
        <w:t>Potassium Chloride Reference Gel Cartridges (4)</w:t>
      </w:r>
    </w:p>
    <w:p w:rsidR="00412823" w:rsidRDefault="00412823">
      <w:pPr>
        <w:pStyle w:val="BodyText"/>
        <w:ind w:firstLine="450"/>
        <w:jc w:val="left"/>
        <w:rPr>
          <w:rFonts w:ascii="Arial" w:hAnsi="Arial" w:cs="Arial"/>
        </w:rPr>
      </w:pPr>
      <w:r>
        <w:rPr>
          <w:rFonts w:ascii="Arial" w:hAnsi="Arial" w:cs="Arial"/>
        </w:rPr>
        <w:t>Fluoride ISA Powder Pillows (300)</w:t>
      </w:r>
    </w:p>
    <w:p w:rsidR="00412823" w:rsidRDefault="00412823">
      <w:pPr>
        <w:pStyle w:val="BodyText"/>
        <w:ind w:firstLine="450"/>
        <w:jc w:val="left"/>
        <w:rPr>
          <w:rFonts w:ascii="Arial" w:hAnsi="Arial" w:cs="Arial"/>
        </w:rPr>
      </w:pPr>
      <w:r>
        <w:rPr>
          <w:rFonts w:ascii="Arial" w:hAnsi="Arial" w:cs="Arial"/>
        </w:rPr>
        <w:t>HACH Fluoride Standards (0.2, 1.0, 2.0, 10 &amp; 100 mg/L as Fluoride)</w:t>
      </w:r>
    </w:p>
    <w:p w:rsidR="00412823" w:rsidRDefault="00412823">
      <w:pPr>
        <w:pStyle w:val="BodyText"/>
        <w:ind w:firstLine="450"/>
        <w:jc w:val="left"/>
        <w:rPr>
          <w:rFonts w:ascii="Arial" w:hAnsi="Arial" w:cs="Arial"/>
        </w:rPr>
      </w:pPr>
      <w:r>
        <w:rPr>
          <w:rFonts w:ascii="Arial" w:hAnsi="Arial" w:cs="Arial"/>
        </w:rPr>
        <w:t>3 mL Syringe</w:t>
      </w:r>
    </w:p>
    <w:p w:rsidR="00412823" w:rsidRDefault="00412823">
      <w:pPr>
        <w:pStyle w:val="BodyText"/>
        <w:ind w:firstLine="450"/>
        <w:jc w:val="left"/>
        <w:rPr>
          <w:rFonts w:ascii="Arial" w:hAnsi="Arial" w:cs="Arial"/>
        </w:rPr>
      </w:pPr>
      <w:r>
        <w:rPr>
          <w:rFonts w:ascii="Arial" w:hAnsi="Arial" w:cs="Arial"/>
        </w:rPr>
        <w:t>50 mL</w:t>
      </w:r>
      <w:bookmarkStart w:id="2" w:name="OLE_LINK1"/>
      <w:r>
        <w:rPr>
          <w:rFonts w:ascii="Arial" w:hAnsi="Arial" w:cs="Arial"/>
        </w:rPr>
        <w:t xml:space="preserve"> Polypropylene Beaker</w:t>
      </w:r>
      <w:bookmarkEnd w:id="2"/>
      <w:r>
        <w:rPr>
          <w:rFonts w:ascii="Arial" w:hAnsi="Arial" w:cs="Arial"/>
        </w:rPr>
        <w:t>s (16)</w:t>
      </w:r>
    </w:p>
    <w:p w:rsidR="00412823" w:rsidRDefault="00412823">
      <w:pPr>
        <w:pStyle w:val="BodyText"/>
        <w:ind w:firstLine="450"/>
        <w:jc w:val="left"/>
        <w:rPr>
          <w:rFonts w:ascii="Arial" w:hAnsi="Arial" w:cs="Arial"/>
        </w:rPr>
      </w:pPr>
      <w:r>
        <w:rPr>
          <w:rFonts w:ascii="Arial" w:hAnsi="Arial" w:cs="Arial"/>
        </w:rPr>
        <w:t>200 mL Polypropylene Beaker (for probe rinsing)</w:t>
      </w:r>
    </w:p>
    <w:p w:rsidR="00412823" w:rsidRDefault="00412823">
      <w:pPr>
        <w:pStyle w:val="BodyText"/>
        <w:ind w:firstLine="450"/>
        <w:jc w:val="left"/>
        <w:rPr>
          <w:rFonts w:ascii="Arial" w:hAnsi="Arial" w:cs="Arial"/>
        </w:rPr>
      </w:pPr>
      <w:r>
        <w:rPr>
          <w:rFonts w:ascii="Arial" w:hAnsi="Arial" w:cs="Arial"/>
        </w:rPr>
        <w:t>Electrode Stirrer Stand</w:t>
      </w:r>
    </w:p>
    <w:p w:rsidR="00412823" w:rsidRDefault="00412823">
      <w:pPr>
        <w:pStyle w:val="BodyText"/>
        <w:ind w:firstLine="450"/>
        <w:jc w:val="left"/>
        <w:rPr>
          <w:rFonts w:ascii="Arial" w:hAnsi="Arial" w:cs="Arial"/>
        </w:rPr>
      </w:pPr>
      <w:r>
        <w:rPr>
          <w:rFonts w:ascii="Arial" w:hAnsi="Arial" w:cs="Arial"/>
        </w:rPr>
        <w:t>Stir Bar - polygon (12)</w:t>
      </w:r>
    </w:p>
    <w:p w:rsidR="00412823" w:rsidRDefault="00412823">
      <w:pPr>
        <w:pStyle w:val="BodyText"/>
        <w:ind w:firstLine="450"/>
        <w:jc w:val="left"/>
        <w:rPr>
          <w:rFonts w:ascii="Arial" w:hAnsi="Arial" w:cs="Arial"/>
        </w:rPr>
      </w:pPr>
      <w:r>
        <w:rPr>
          <w:rFonts w:ascii="Arial" w:hAnsi="Arial" w:cs="Arial"/>
        </w:rPr>
        <w:t>Stir Bar Retriever</w:t>
      </w:r>
    </w:p>
    <w:p w:rsidR="00412823" w:rsidRDefault="00412823">
      <w:pPr>
        <w:pStyle w:val="BodyText"/>
        <w:ind w:firstLine="450"/>
        <w:jc w:val="left"/>
        <w:rPr>
          <w:rFonts w:ascii="Arial" w:hAnsi="Arial" w:cs="Arial"/>
        </w:rPr>
      </w:pPr>
      <w:r>
        <w:rPr>
          <w:rFonts w:ascii="Arial" w:hAnsi="Arial" w:cs="Arial"/>
        </w:rPr>
        <w:t>DI Water</w:t>
      </w:r>
    </w:p>
    <w:p w:rsidR="00412823" w:rsidRDefault="00412823">
      <w:pPr>
        <w:pStyle w:val="BodyText"/>
        <w:ind w:firstLine="450"/>
        <w:jc w:val="left"/>
        <w:rPr>
          <w:rFonts w:ascii="Arial" w:hAnsi="Arial" w:cs="Arial"/>
        </w:rPr>
      </w:pPr>
      <w:r>
        <w:rPr>
          <w:rFonts w:ascii="Arial" w:hAnsi="Arial" w:cs="Arial"/>
        </w:rPr>
        <w:t>125 mL Nalgene Sample Bottles (270)</w:t>
      </w:r>
    </w:p>
    <w:p w:rsidR="00412823" w:rsidRDefault="00412823">
      <w:pPr>
        <w:pStyle w:val="BodyText"/>
        <w:ind w:firstLine="450"/>
        <w:jc w:val="left"/>
        <w:rPr>
          <w:rFonts w:ascii="Arial" w:hAnsi="Arial" w:cs="Arial"/>
        </w:rPr>
      </w:pPr>
      <w:r>
        <w:rPr>
          <w:rFonts w:ascii="Arial" w:hAnsi="Arial" w:cs="Arial"/>
        </w:rPr>
        <w:t xml:space="preserve">Pulse Input Devise (Constructed by the City of </w:t>
      </w:r>
      <w:smartTag w:uri="urn:schemas-microsoft-com:office:smarttags" w:element="City">
        <w:smartTag w:uri="urn:schemas-microsoft-com:office:smarttags" w:element="place">
          <w:r>
            <w:rPr>
              <w:rFonts w:ascii="Arial" w:hAnsi="Arial" w:cs="Arial"/>
            </w:rPr>
            <w:t>Fresno</w:t>
          </w:r>
        </w:smartTag>
      </w:smartTag>
      <w:r>
        <w:rPr>
          <w:rFonts w:ascii="Arial" w:hAnsi="Arial" w:cs="Arial"/>
        </w:rPr>
        <w:t>)</w:t>
      </w:r>
    </w:p>
    <w:p w:rsidR="00412823" w:rsidRDefault="00412823">
      <w:pPr>
        <w:pStyle w:val="BodyText"/>
        <w:ind w:firstLine="450"/>
        <w:jc w:val="left"/>
        <w:rPr>
          <w:rFonts w:ascii="Arial" w:hAnsi="Arial" w:cs="Arial"/>
        </w:rPr>
      </w:pPr>
      <w:r>
        <w:rPr>
          <w:rFonts w:ascii="Arial" w:hAnsi="Arial" w:cs="Arial"/>
        </w:rPr>
        <w:t>Stopwatch (3)</w:t>
      </w:r>
    </w:p>
    <w:p w:rsidR="00412823" w:rsidRDefault="00412823">
      <w:pPr>
        <w:pStyle w:val="BodyText"/>
        <w:ind w:firstLine="450"/>
        <w:jc w:val="left"/>
        <w:rPr>
          <w:rFonts w:ascii="Arial" w:hAnsi="Arial" w:cs="Arial"/>
        </w:rPr>
      </w:pPr>
    </w:p>
    <w:p w:rsidR="00412823" w:rsidRDefault="00412823">
      <w:pPr>
        <w:pStyle w:val="BodyText"/>
        <w:ind w:firstLine="450"/>
        <w:jc w:val="left"/>
        <w:rPr>
          <w:rFonts w:ascii="Arial" w:hAnsi="Arial" w:cs="Arial"/>
        </w:rPr>
      </w:pPr>
    </w:p>
    <w:p w:rsidR="00412823" w:rsidRDefault="00412823">
      <w:pPr>
        <w:pStyle w:val="BodyText"/>
        <w:ind w:firstLine="450"/>
        <w:jc w:val="left"/>
        <w:rPr>
          <w:rFonts w:ascii="Arial" w:hAnsi="Arial" w:cs="Arial"/>
        </w:rPr>
      </w:pPr>
      <w:r>
        <w:rPr>
          <w:rFonts w:ascii="Arial" w:hAnsi="Arial" w:cs="Arial"/>
        </w:rPr>
        <w:t xml:space="preserve"> </w:t>
      </w:r>
    </w:p>
    <w:p w:rsidR="00412823" w:rsidRDefault="00412823">
      <w:pPr>
        <w:pStyle w:val="BodyText"/>
        <w:ind w:firstLine="450"/>
        <w:jc w:val="center"/>
        <w:rPr>
          <w:rFonts w:ascii="Arial" w:hAnsi="Arial" w:cs="Arial"/>
          <w:b/>
          <w:bCs/>
          <w:sz w:val="24"/>
        </w:rPr>
      </w:pPr>
      <w:r>
        <w:rPr>
          <w:rFonts w:ascii="Arial" w:hAnsi="Arial" w:cs="Arial"/>
        </w:rPr>
        <w:br w:type="page"/>
      </w:r>
      <w:r>
        <w:rPr>
          <w:rFonts w:ascii="Arial" w:hAnsi="Arial" w:cs="Arial"/>
          <w:b/>
          <w:bCs/>
          <w:sz w:val="24"/>
        </w:rPr>
        <w:lastRenderedPageBreak/>
        <w:t>Procedures for Fluoride Ion-Selective Electrode Calibration</w:t>
      </w:r>
    </w:p>
    <w:p w:rsidR="00412823" w:rsidRDefault="00412823">
      <w:pPr>
        <w:pStyle w:val="BodyText"/>
        <w:ind w:firstLine="450"/>
        <w:jc w:val="left"/>
        <w:rPr>
          <w:rFonts w:ascii="Arial" w:hAnsi="Arial" w:cs="Arial"/>
        </w:rPr>
      </w:pPr>
    </w:p>
    <w:p w:rsidR="00412823" w:rsidRDefault="00412823">
      <w:pPr>
        <w:pStyle w:val="BodyText"/>
        <w:ind w:firstLine="450"/>
        <w:jc w:val="left"/>
        <w:rPr>
          <w:rFonts w:ascii="Arial" w:hAnsi="Arial" w:cs="Arial"/>
          <w:b/>
          <w:bCs/>
          <w:u w:val="single"/>
        </w:rPr>
      </w:pPr>
      <w:r>
        <w:rPr>
          <w:rFonts w:ascii="Arial" w:hAnsi="Arial" w:cs="Arial"/>
          <w:b/>
          <w:bCs/>
          <w:u w:val="single"/>
        </w:rPr>
        <w:t>Fluoride Calibration:</w:t>
      </w:r>
    </w:p>
    <w:p w:rsidR="00412823" w:rsidRDefault="00412823">
      <w:pPr>
        <w:pStyle w:val="BodyText"/>
        <w:numPr>
          <w:ilvl w:val="0"/>
          <w:numId w:val="3"/>
        </w:numPr>
        <w:spacing w:after="120"/>
        <w:jc w:val="left"/>
        <w:rPr>
          <w:rFonts w:ascii="Arial" w:hAnsi="Arial" w:cs="Arial"/>
        </w:rPr>
      </w:pPr>
      <w:r>
        <w:rPr>
          <w:rFonts w:ascii="Arial" w:hAnsi="Arial" w:cs="Arial"/>
        </w:rPr>
        <w:t>Install the electrolyte gel cartridge in the electrode.</w:t>
      </w:r>
    </w:p>
    <w:p w:rsidR="00412823" w:rsidRDefault="00412823">
      <w:pPr>
        <w:pStyle w:val="BodyText"/>
        <w:numPr>
          <w:ilvl w:val="0"/>
          <w:numId w:val="3"/>
        </w:numPr>
        <w:spacing w:after="120"/>
        <w:jc w:val="left"/>
        <w:rPr>
          <w:rFonts w:ascii="Arial" w:hAnsi="Arial" w:cs="Arial"/>
        </w:rPr>
      </w:pPr>
      <w:r>
        <w:rPr>
          <w:rFonts w:ascii="Arial" w:hAnsi="Arial" w:cs="Arial"/>
        </w:rPr>
        <w:t>Prime the electrode by pushing the dispenser button until gel comes out of the reference junction.  Rinse excess gel from the tip and the outlet.</w:t>
      </w:r>
    </w:p>
    <w:p w:rsidR="00412823" w:rsidRDefault="00412823">
      <w:pPr>
        <w:pStyle w:val="BodyText"/>
        <w:numPr>
          <w:ilvl w:val="0"/>
          <w:numId w:val="3"/>
        </w:numPr>
        <w:spacing w:after="120"/>
        <w:jc w:val="left"/>
        <w:rPr>
          <w:rFonts w:ascii="Arial" w:hAnsi="Arial" w:cs="Arial"/>
        </w:rPr>
      </w:pPr>
      <w:r>
        <w:rPr>
          <w:rFonts w:ascii="Arial" w:hAnsi="Arial" w:cs="Arial"/>
        </w:rPr>
        <w:t>Connect the combination fluoride electrode to the meter.</w:t>
      </w:r>
    </w:p>
    <w:p w:rsidR="00412823" w:rsidRDefault="00412823">
      <w:pPr>
        <w:pStyle w:val="BodyText"/>
        <w:numPr>
          <w:ilvl w:val="0"/>
          <w:numId w:val="3"/>
        </w:numPr>
        <w:spacing w:after="120"/>
        <w:jc w:val="left"/>
        <w:rPr>
          <w:rFonts w:ascii="Arial" w:hAnsi="Arial" w:cs="Arial"/>
        </w:rPr>
      </w:pPr>
      <w:r>
        <w:rPr>
          <w:rFonts w:ascii="Arial" w:hAnsi="Arial" w:cs="Arial"/>
        </w:rPr>
        <w:t xml:space="preserve">In 50-mL beakers, prepare two sets of 25 mL standard solutions for each of the following fluoride standards (0.2, 1.0, 2.0, 10 &amp; 100 mg/L).  </w:t>
      </w:r>
    </w:p>
    <w:p w:rsidR="00412823" w:rsidRDefault="00412823">
      <w:pPr>
        <w:pStyle w:val="BodyText"/>
        <w:numPr>
          <w:ilvl w:val="0"/>
          <w:numId w:val="3"/>
        </w:numPr>
        <w:spacing w:after="120"/>
        <w:jc w:val="left"/>
        <w:rPr>
          <w:rFonts w:ascii="Arial" w:hAnsi="Arial" w:cs="Arial"/>
        </w:rPr>
      </w:pPr>
      <w:r>
        <w:rPr>
          <w:rFonts w:ascii="Arial" w:hAnsi="Arial" w:cs="Arial"/>
        </w:rPr>
        <w:t>Add the contents of one Fluoride Total Ionic Strength Adjustment Buffer (</w:t>
      </w:r>
      <w:proofErr w:type="spellStart"/>
      <w:r>
        <w:rPr>
          <w:rFonts w:ascii="Arial" w:hAnsi="Arial" w:cs="Arial"/>
        </w:rPr>
        <w:t>TISAb</w:t>
      </w:r>
      <w:proofErr w:type="spellEnd"/>
      <w:r>
        <w:rPr>
          <w:rFonts w:ascii="Arial" w:hAnsi="Arial" w:cs="Arial"/>
        </w:rPr>
        <w:t xml:space="preserve">) Powder Pillow to each standard.   Add stir bar in each prepared standard and place on magnetic stirrer to dissolve buffer.  </w:t>
      </w:r>
    </w:p>
    <w:p w:rsidR="00412823" w:rsidRDefault="00412823">
      <w:pPr>
        <w:pStyle w:val="BodyText"/>
        <w:numPr>
          <w:ilvl w:val="0"/>
          <w:numId w:val="3"/>
        </w:numPr>
        <w:spacing w:after="120"/>
        <w:jc w:val="left"/>
        <w:rPr>
          <w:rFonts w:ascii="Arial" w:hAnsi="Arial" w:cs="Arial"/>
        </w:rPr>
      </w:pPr>
      <w:bookmarkStart w:id="3" w:name="OLE_LINK2"/>
      <w:r>
        <w:rPr>
          <w:rFonts w:ascii="Arial" w:hAnsi="Arial" w:cs="Arial"/>
        </w:rPr>
        <w:t>Soak fluoride electrode in the 0.2 mg/L standard for at least 30 minutes</w:t>
      </w:r>
    </w:p>
    <w:bookmarkEnd w:id="3"/>
    <w:p w:rsidR="00412823" w:rsidRDefault="00412823">
      <w:pPr>
        <w:pStyle w:val="BodyText"/>
        <w:numPr>
          <w:ilvl w:val="0"/>
          <w:numId w:val="3"/>
        </w:numPr>
        <w:spacing w:after="60"/>
        <w:jc w:val="left"/>
        <w:rPr>
          <w:rFonts w:ascii="Arial" w:hAnsi="Arial" w:cs="Arial"/>
        </w:rPr>
      </w:pPr>
      <w:r>
        <w:rPr>
          <w:rFonts w:ascii="Arial" w:hAnsi="Arial" w:cs="Arial"/>
        </w:rPr>
        <w:t xml:space="preserve">Turn on </w:t>
      </w:r>
      <w:proofErr w:type="spellStart"/>
      <w:r>
        <w:rPr>
          <w:rFonts w:ascii="Arial" w:hAnsi="Arial" w:cs="Arial"/>
        </w:rPr>
        <w:t>sensION</w:t>
      </w:r>
      <w:proofErr w:type="spellEnd"/>
      <w:r>
        <w:rPr>
          <w:rFonts w:ascii="Arial" w:hAnsi="Arial" w:cs="Arial"/>
        </w:rPr>
        <w:t xml:space="preserve"> 2 meter by pressing </w:t>
      </w:r>
      <w:r>
        <w:rPr>
          <w:rFonts w:ascii="Arial" w:hAnsi="Arial" w:cs="Arial"/>
          <w:b/>
          <w:bCs/>
        </w:rPr>
        <w:t>I/O</w:t>
      </w:r>
      <w:r>
        <w:rPr>
          <w:rFonts w:ascii="Arial" w:hAnsi="Arial" w:cs="Arial"/>
        </w:rPr>
        <w:t>.</w:t>
      </w:r>
    </w:p>
    <w:p w:rsidR="00412823" w:rsidRDefault="00412823">
      <w:pPr>
        <w:pStyle w:val="BodyText"/>
        <w:numPr>
          <w:ilvl w:val="1"/>
          <w:numId w:val="3"/>
        </w:numPr>
        <w:spacing w:after="60"/>
        <w:jc w:val="left"/>
        <w:rPr>
          <w:rFonts w:ascii="Arial" w:hAnsi="Arial" w:cs="Arial"/>
        </w:rPr>
      </w:pPr>
      <w:r>
        <w:rPr>
          <w:rFonts w:ascii="Arial" w:hAnsi="Arial" w:cs="Arial"/>
        </w:rPr>
        <w:t xml:space="preserve">Press </w:t>
      </w:r>
      <w:r>
        <w:rPr>
          <w:rFonts w:ascii="Arial" w:hAnsi="Arial" w:cs="Arial"/>
          <w:b/>
          <w:bCs/>
        </w:rPr>
        <w:t>SETUP</w:t>
      </w:r>
      <w:r>
        <w:rPr>
          <w:rFonts w:ascii="Arial" w:hAnsi="Arial" w:cs="Arial"/>
        </w:rPr>
        <w:t>.</w:t>
      </w:r>
    </w:p>
    <w:p w:rsidR="00412823" w:rsidRDefault="00412823">
      <w:pPr>
        <w:pStyle w:val="BodyText"/>
        <w:numPr>
          <w:ilvl w:val="1"/>
          <w:numId w:val="3"/>
        </w:numPr>
        <w:spacing w:after="60"/>
        <w:jc w:val="left"/>
        <w:rPr>
          <w:rFonts w:ascii="Arial" w:hAnsi="Arial" w:cs="Arial"/>
        </w:rPr>
      </w:pPr>
      <w:r>
        <w:rPr>
          <w:rFonts w:ascii="Arial" w:hAnsi="Arial" w:cs="Arial"/>
        </w:rPr>
        <w:t xml:space="preserve">Press </w:t>
      </w:r>
      <w:r>
        <w:rPr>
          <w:rFonts w:ascii="Arial" w:hAnsi="Arial" w:cs="Arial"/>
          <w:b/>
          <w:bCs/>
        </w:rPr>
        <w:t>ENTER</w:t>
      </w:r>
      <w:r>
        <w:rPr>
          <w:rFonts w:ascii="Arial" w:hAnsi="Arial" w:cs="Arial"/>
        </w:rPr>
        <w:t xml:space="preserve"> until BNC appears.</w:t>
      </w:r>
    </w:p>
    <w:p w:rsidR="00412823" w:rsidRDefault="00412823">
      <w:pPr>
        <w:pStyle w:val="BodyText"/>
        <w:numPr>
          <w:ilvl w:val="1"/>
          <w:numId w:val="3"/>
        </w:numPr>
        <w:spacing w:after="60"/>
        <w:jc w:val="left"/>
        <w:rPr>
          <w:rFonts w:ascii="Arial" w:hAnsi="Arial" w:cs="Arial"/>
        </w:rPr>
      </w:pPr>
      <w:r>
        <w:rPr>
          <w:rFonts w:ascii="Arial" w:hAnsi="Arial" w:cs="Arial"/>
        </w:rPr>
        <w:t xml:space="preserve">Press </w:t>
      </w:r>
      <w:r>
        <w:rPr>
          <w:rFonts w:ascii="Arial" w:hAnsi="Arial" w:cs="Arial"/>
          <w:b/>
          <w:bCs/>
        </w:rPr>
        <w:t>EXIT</w:t>
      </w:r>
      <w:r>
        <w:rPr>
          <w:rFonts w:ascii="Arial" w:hAnsi="Arial" w:cs="Arial"/>
        </w:rPr>
        <w:t>.</w:t>
      </w:r>
    </w:p>
    <w:p w:rsidR="00412823" w:rsidRDefault="00412823">
      <w:pPr>
        <w:pStyle w:val="BodyText"/>
        <w:numPr>
          <w:ilvl w:val="1"/>
          <w:numId w:val="3"/>
        </w:numPr>
        <w:spacing w:after="120"/>
        <w:jc w:val="left"/>
        <w:rPr>
          <w:rFonts w:ascii="Arial" w:hAnsi="Arial" w:cs="Arial"/>
        </w:rPr>
      </w:pPr>
      <w:r>
        <w:rPr>
          <w:rFonts w:ascii="Arial" w:hAnsi="Arial" w:cs="Arial"/>
        </w:rPr>
        <w:t>Press I</w:t>
      </w:r>
      <w:r>
        <w:rPr>
          <w:rFonts w:ascii="Arial" w:hAnsi="Arial" w:cs="Arial"/>
          <w:b/>
          <w:bCs/>
        </w:rPr>
        <w:t>SE/mV</w:t>
      </w:r>
      <w:r>
        <w:rPr>
          <w:rFonts w:ascii="Arial" w:hAnsi="Arial" w:cs="Arial"/>
        </w:rPr>
        <w:t xml:space="preserve"> until the display shows </w:t>
      </w:r>
      <w:r>
        <w:rPr>
          <w:rFonts w:ascii="Arial" w:hAnsi="Arial" w:cs="Arial"/>
          <w:b/>
          <w:bCs/>
        </w:rPr>
        <w:t>mg/L</w:t>
      </w:r>
      <w:r>
        <w:rPr>
          <w:rFonts w:ascii="Arial" w:hAnsi="Arial" w:cs="Arial"/>
        </w:rPr>
        <w:t>.</w:t>
      </w:r>
    </w:p>
    <w:p w:rsidR="00412823" w:rsidRDefault="00412823">
      <w:pPr>
        <w:pStyle w:val="BodyText"/>
        <w:numPr>
          <w:ilvl w:val="0"/>
          <w:numId w:val="3"/>
        </w:numPr>
        <w:spacing w:after="120"/>
        <w:jc w:val="left"/>
        <w:rPr>
          <w:rFonts w:ascii="Arial" w:hAnsi="Arial" w:cs="Arial"/>
        </w:rPr>
      </w:pPr>
      <w:smartTag w:uri="urn:schemas-microsoft-com:office:smarttags" w:element="place">
        <w:smartTag w:uri="urn:schemas-microsoft-com:office:smarttags" w:element="City">
          <w:r>
            <w:rPr>
              <w:rFonts w:ascii="Arial" w:hAnsi="Arial" w:cs="Arial"/>
            </w:rPr>
            <w:t>Press</w:t>
          </w:r>
        </w:smartTag>
        <w:r>
          <w:rPr>
            <w:rFonts w:ascii="Arial" w:hAnsi="Arial" w:cs="Arial"/>
          </w:rPr>
          <w:t xml:space="preserve"> </w:t>
        </w:r>
        <w:smartTag w:uri="urn:schemas-microsoft-com:office:smarttags" w:element="State">
          <w:r>
            <w:rPr>
              <w:rFonts w:ascii="Arial" w:hAnsi="Arial" w:cs="Arial"/>
              <w:b/>
              <w:bCs/>
            </w:rPr>
            <w:t>CAL</w:t>
          </w:r>
        </w:smartTag>
      </w:smartTag>
      <w:r>
        <w:rPr>
          <w:rFonts w:ascii="Arial" w:hAnsi="Arial" w:cs="Arial"/>
        </w:rPr>
        <w:t xml:space="preserve">.  The display will show </w:t>
      </w:r>
      <w:smartTag w:uri="urn:schemas-microsoft-com:office:smarttags" w:element="State">
        <w:smartTag w:uri="urn:schemas-microsoft-com:office:smarttags" w:element="place">
          <w:r>
            <w:rPr>
              <w:rFonts w:ascii="Arial" w:hAnsi="Arial" w:cs="Arial"/>
              <w:b/>
              <w:bCs/>
            </w:rPr>
            <w:t>CAL</w:t>
          </w:r>
        </w:smartTag>
      </w:smartTag>
      <w:proofErr w:type="gramStart"/>
      <w:r>
        <w:rPr>
          <w:rFonts w:ascii="Arial" w:hAnsi="Arial" w:cs="Arial"/>
          <w:b/>
          <w:bCs/>
        </w:rPr>
        <w:t>, ?</w:t>
      </w:r>
      <w:proofErr w:type="gramEnd"/>
      <w:r>
        <w:rPr>
          <w:rFonts w:ascii="Arial" w:hAnsi="Arial" w:cs="Arial"/>
          <w:b/>
          <w:bCs/>
        </w:rPr>
        <w:t>, mg/L</w:t>
      </w:r>
      <w:r>
        <w:rPr>
          <w:rFonts w:ascii="Arial" w:hAnsi="Arial" w:cs="Arial"/>
        </w:rPr>
        <w:t xml:space="preserve"> (or other concentration units), and the active keys.  The units will be flashing.  If necessary, use the arrow keys to select mg/L, </w:t>
      </w:r>
      <w:proofErr w:type="gramStart"/>
      <w:r>
        <w:rPr>
          <w:rFonts w:ascii="Arial" w:hAnsi="Arial" w:cs="Arial"/>
        </w:rPr>
        <w:t>then</w:t>
      </w:r>
      <w:proofErr w:type="gramEnd"/>
      <w:r>
        <w:rPr>
          <w:rFonts w:ascii="Arial" w:hAnsi="Arial" w:cs="Arial"/>
        </w:rPr>
        <w:t xml:space="preserve"> press </w:t>
      </w:r>
      <w:r>
        <w:rPr>
          <w:rFonts w:ascii="Arial" w:hAnsi="Arial" w:cs="Arial"/>
          <w:b/>
          <w:bCs/>
        </w:rPr>
        <w:t>ENTER</w:t>
      </w:r>
      <w:r>
        <w:rPr>
          <w:rFonts w:ascii="Arial" w:hAnsi="Arial" w:cs="Arial"/>
        </w:rPr>
        <w:t>.</w:t>
      </w:r>
    </w:p>
    <w:p w:rsidR="00412823" w:rsidRDefault="00412823">
      <w:pPr>
        <w:pStyle w:val="BodyText"/>
        <w:numPr>
          <w:ilvl w:val="0"/>
          <w:numId w:val="3"/>
        </w:numPr>
        <w:spacing w:after="120"/>
        <w:jc w:val="left"/>
        <w:rPr>
          <w:rFonts w:ascii="Arial" w:hAnsi="Arial" w:cs="Arial"/>
        </w:rPr>
      </w:pPr>
      <w:r>
        <w:rPr>
          <w:rFonts w:ascii="Arial" w:hAnsi="Arial" w:cs="Arial"/>
        </w:rPr>
        <w:t xml:space="preserve">Place the beaker with the 0.2 mg/L standard (set 1) on the magnetic stirrer.  Stir at a moderate rate.  </w:t>
      </w:r>
    </w:p>
    <w:p w:rsidR="00412823" w:rsidRDefault="00412823">
      <w:pPr>
        <w:pStyle w:val="BodyText"/>
        <w:numPr>
          <w:ilvl w:val="0"/>
          <w:numId w:val="3"/>
        </w:numPr>
        <w:spacing w:after="120"/>
        <w:jc w:val="left"/>
        <w:rPr>
          <w:rFonts w:ascii="Arial" w:hAnsi="Arial" w:cs="Arial"/>
        </w:rPr>
      </w:pPr>
      <w:r>
        <w:rPr>
          <w:rFonts w:ascii="Arial" w:hAnsi="Arial" w:cs="Arial"/>
        </w:rPr>
        <w:t xml:space="preserve">Place the electrode into the standard.  </w:t>
      </w:r>
      <w:r>
        <w:rPr>
          <w:rFonts w:ascii="Arial" w:hAnsi="Arial" w:cs="Arial"/>
          <w:b/>
          <w:bCs/>
        </w:rPr>
        <w:t>Note:</w:t>
      </w:r>
      <w:r>
        <w:rPr>
          <w:rFonts w:ascii="Arial" w:hAnsi="Arial" w:cs="Arial"/>
        </w:rPr>
        <w:t xml:space="preserve">  Stirring at a constant moderately fast rate speeds response and improves accuracy.</w:t>
      </w:r>
    </w:p>
    <w:p w:rsidR="00412823" w:rsidRDefault="00412823">
      <w:pPr>
        <w:pStyle w:val="BodyText"/>
        <w:numPr>
          <w:ilvl w:val="0"/>
          <w:numId w:val="3"/>
        </w:numPr>
        <w:spacing w:after="120"/>
        <w:jc w:val="left"/>
        <w:rPr>
          <w:rFonts w:ascii="Arial" w:hAnsi="Arial" w:cs="Arial"/>
        </w:rPr>
      </w:pPr>
      <w:r>
        <w:rPr>
          <w:rFonts w:ascii="Arial" w:hAnsi="Arial" w:cs="Arial"/>
        </w:rPr>
        <w:t>Give the dispenser button one to two clicks to add gel to the sample.</w:t>
      </w:r>
    </w:p>
    <w:p w:rsidR="00412823" w:rsidRDefault="00412823">
      <w:pPr>
        <w:pStyle w:val="BodyText"/>
        <w:numPr>
          <w:ilvl w:val="0"/>
          <w:numId w:val="3"/>
        </w:numPr>
        <w:spacing w:after="120"/>
        <w:jc w:val="left"/>
        <w:rPr>
          <w:rFonts w:ascii="Arial" w:hAnsi="Arial" w:cs="Arial"/>
        </w:rPr>
      </w:pPr>
      <w:r>
        <w:rPr>
          <w:rFonts w:ascii="Arial" w:hAnsi="Arial" w:cs="Arial"/>
        </w:rPr>
        <w:t xml:space="preserve">The </w:t>
      </w:r>
      <w:proofErr w:type="spellStart"/>
      <w:r>
        <w:rPr>
          <w:rFonts w:ascii="Arial" w:hAnsi="Arial" w:cs="Arial"/>
        </w:rPr>
        <w:t>sensION</w:t>
      </w:r>
      <w:proofErr w:type="spellEnd"/>
      <w:r>
        <w:rPr>
          <w:rFonts w:ascii="Arial" w:hAnsi="Arial" w:cs="Arial"/>
        </w:rPr>
        <w:t xml:space="preserve"> 2 meter display will show Standard 1? And ___ or the value of standard 1 from the previous calibration.  </w:t>
      </w:r>
    </w:p>
    <w:p w:rsidR="00412823" w:rsidRDefault="00412823">
      <w:pPr>
        <w:pStyle w:val="BodyText"/>
        <w:numPr>
          <w:ilvl w:val="0"/>
          <w:numId w:val="3"/>
        </w:numPr>
        <w:spacing w:after="120"/>
        <w:jc w:val="left"/>
        <w:rPr>
          <w:rFonts w:ascii="Arial" w:hAnsi="Arial" w:cs="Arial"/>
        </w:rPr>
      </w:pPr>
      <w:r>
        <w:rPr>
          <w:rFonts w:ascii="Arial" w:hAnsi="Arial" w:cs="Arial"/>
        </w:rPr>
        <w:t xml:space="preserve">Press </w:t>
      </w:r>
      <w:r>
        <w:rPr>
          <w:rFonts w:ascii="Arial" w:hAnsi="Arial" w:cs="Arial"/>
          <w:b/>
          <w:bCs/>
        </w:rPr>
        <w:t>ENTER</w:t>
      </w:r>
      <w:r>
        <w:rPr>
          <w:rFonts w:ascii="Arial" w:hAnsi="Arial" w:cs="Arial"/>
        </w:rPr>
        <w:t xml:space="preserve"> to accept to accept the numerical value or use the number pad to edit the display to match the concentration of the 0.2 mg/L standard, then press </w:t>
      </w:r>
      <w:r>
        <w:rPr>
          <w:rFonts w:ascii="Arial" w:hAnsi="Arial" w:cs="Arial"/>
          <w:b/>
          <w:bCs/>
        </w:rPr>
        <w:t>ENTER</w:t>
      </w:r>
      <w:r>
        <w:rPr>
          <w:rFonts w:ascii="Arial" w:hAnsi="Arial" w:cs="Arial"/>
        </w:rPr>
        <w:t>.</w:t>
      </w:r>
    </w:p>
    <w:p w:rsidR="00412823" w:rsidRDefault="00412823">
      <w:pPr>
        <w:pStyle w:val="BodyText"/>
        <w:numPr>
          <w:ilvl w:val="0"/>
          <w:numId w:val="3"/>
        </w:numPr>
        <w:spacing w:after="120"/>
        <w:jc w:val="left"/>
        <w:rPr>
          <w:rFonts w:ascii="Arial" w:hAnsi="Arial" w:cs="Arial"/>
        </w:rPr>
      </w:pPr>
      <w:r>
        <w:rPr>
          <w:rFonts w:ascii="Arial" w:hAnsi="Arial" w:cs="Arial"/>
        </w:rPr>
        <w:t xml:space="preserve">The display will show </w:t>
      </w:r>
      <w:r>
        <w:rPr>
          <w:rFonts w:ascii="Arial" w:hAnsi="Arial" w:cs="Arial"/>
          <w:b/>
          <w:bCs/>
        </w:rPr>
        <w:t>Stabilizing</w:t>
      </w:r>
      <w:proofErr w:type="gramStart"/>
      <w:r>
        <w:rPr>
          <w:rFonts w:ascii="Arial" w:hAnsi="Arial" w:cs="Arial"/>
          <w:b/>
          <w:bCs/>
        </w:rPr>
        <w:t>..</w:t>
      </w:r>
      <w:proofErr w:type="gramEnd"/>
      <w:r>
        <w:rPr>
          <w:rFonts w:ascii="Arial" w:hAnsi="Arial" w:cs="Arial"/>
        </w:rPr>
        <w:t xml:space="preserve"> </w:t>
      </w:r>
      <w:proofErr w:type="gramStart"/>
      <w:r>
        <w:rPr>
          <w:rFonts w:ascii="Arial" w:hAnsi="Arial" w:cs="Arial"/>
        </w:rPr>
        <w:t>until</w:t>
      </w:r>
      <w:proofErr w:type="gramEnd"/>
      <w:r>
        <w:rPr>
          <w:rFonts w:ascii="Arial" w:hAnsi="Arial" w:cs="Arial"/>
        </w:rPr>
        <w:t xml:space="preserve"> the reading is stable.</w:t>
      </w:r>
    </w:p>
    <w:p w:rsidR="00412823" w:rsidRDefault="00412823">
      <w:pPr>
        <w:pStyle w:val="BodyText"/>
        <w:numPr>
          <w:ilvl w:val="0"/>
          <w:numId w:val="3"/>
        </w:numPr>
        <w:spacing w:after="120"/>
        <w:jc w:val="left"/>
        <w:rPr>
          <w:rFonts w:ascii="Arial" w:hAnsi="Arial" w:cs="Arial"/>
        </w:rPr>
      </w:pPr>
      <w:r>
        <w:rPr>
          <w:rFonts w:ascii="Arial" w:hAnsi="Arial" w:cs="Arial"/>
        </w:rPr>
        <w:t xml:space="preserve">The display will show Standard 2? And ___ or the value of standard 2 from the previous calibration.  </w:t>
      </w:r>
    </w:p>
    <w:p w:rsidR="00412823" w:rsidRDefault="00412823">
      <w:pPr>
        <w:pStyle w:val="BodyText"/>
        <w:numPr>
          <w:ilvl w:val="0"/>
          <w:numId w:val="3"/>
        </w:numPr>
        <w:spacing w:after="120"/>
        <w:jc w:val="left"/>
        <w:rPr>
          <w:rFonts w:ascii="Arial" w:hAnsi="Arial" w:cs="Arial"/>
        </w:rPr>
      </w:pPr>
      <w:r>
        <w:rPr>
          <w:rFonts w:ascii="Arial" w:hAnsi="Arial" w:cs="Arial"/>
        </w:rPr>
        <w:t xml:space="preserve">Remove the electrode from the standard solution.  Rinse it with deionized water and blot dry.  </w:t>
      </w:r>
    </w:p>
    <w:p w:rsidR="00412823" w:rsidRDefault="00412823">
      <w:pPr>
        <w:pStyle w:val="BodyText"/>
        <w:numPr>
          <w:ilvl w:val="0"/>
          <w:numId w:val="3"/>
        </w:numPr>
        <w:spacing w:after="120"/>
        <w:jc w:val="left"/>
        <w:rPr>
          <w:rFonts w:ascii="Arial" w:hAnsi="Arial" w:cs="Arial"/>
        </w:rPr>
      </w:pPr>
      <w:r>
        <w:rPr>
          <w:rFonts w:ascii="Arial" w:hAnsi="Arial" w:cs="Arial"/>
        </w:rPr>
        <w:t>Dip fluoride probe into the next standard to be measured (set 2).</w:t>
      </w:r>
    </w:p>
    <w:p w:rsidR="00412823" w:rsidRDefault="00412823">
      <w:pPr>
        <w:pStyle w:val="BodyText"/>
        <w:numPr>
          <w:ilvl w:val="0"/>
          <w:numId w:val="3"/>
        </w:numPr>
        <w:spacing w:after="120"/>
        <w:jc w:val="left"/>
        <w:rPr>
          <w:rFonts w:ascii="Arial" w:hAnsi="Arial" w:cs="Arial"/>
        </w:rPr>
      </w:pPr>
      <w:r>
        <w:rPr>
          <w:rFonts w:ascii="Arial" w:hAnsi="Arial" w:cs="Arial"/>
        </w:rPr>
        <w:t>Repeat steps 9 – 14 for the 2.0 mg/L standard.</w:t>
      </w:r>
    </w:p>
    <w:p w:rsidR="00412823" w:rsidRDefault="00412823">
      <w:pPr>
        <w:pStyle w:val="BodyText"/>
        <w:numPr>
          <w:ilvl w:val="0"/>
          <w:numId w:val="3"/>
        </w:numPr>
        <w:spacing w:after="120"/>
        <w:jc w:val="left"/>
        <w:rPr>
          <w:rFonts w:ascii="Arial" w:hAnsi="Arial" w:cs="Arial"/>
        </w:rPr>
      </w:pPr>
      <w:r>
        <w:rPr>
          <w:rFonts w:ascii="Arial" w:hAnsi="Arial" w:cs="Arial"/>
        </w:rPr>
        <w:t>After the last standard is measured, press</w:t>
      </w:r>
      <w:r>
        <w:rPr>
          <w:rFonts w:ascii="Arial" w:hAnsi="Arial" w:cs="Arial"/>
          <w:b/>
          <w:bCs/>
        </w:rPr>
        <w:t xml:space="preserve"> EXIT</w:t>
      </w:r>
      <w:r>
        <w:rPr>
          <w:rFonts w:ascii="Arial" w:hAnsi="Arial" w:cs="Arial"/>
        </w:rPr>
        <w:t>.</w:t>
      </w:r>
    </w:p>
    <w:p w:rsidR="00412823" w:rsidRDefault="00412823">
      <w:pPr>
        <w:pStyle w:val="BodyText"/>
        <w:numPr>
          <w:ilvl w:val="0"/>
          <w:numId w:val="3"/>
        </w:numPr>
        <w:spacing w:after="120"/>
        <w:jc w:val="left"/>
        <w:rPr>
          <w:rFonts w:ascii="Arial" w:hAnsi="Arial" w:cs="Arial"/>
        </w:rPr>
      </w:pPr>
      <w:r>
        <w:rPr>
          <w:rFonts w:ascii="Arial" w:hAnsi="Arial" w:cs="Arial"/>
        </w:rPr>
        <w:t xml:space="preserve">The display will show </w:t>
      </w:r>
      <w:r>
        <w:rPr>
          <w:rFonts w:ascii="Arial" w:hAnsi="Arial" w:cs="Arial"/>
          <w:b/>
          <w:bCs/>
        </w:rPr>
        <w:t>Store</w:t>
      </w:r>
      <w:proofErr w:type="gramStart"/>
      <w:r>
        <w:rPr>
          <w:rFonts w:ascii="Arial" w:hAnsi="Arial" w:cs="Arial"/>
          <w:b/>
          <w:bCs/>
        </w:rPr>
        <w:t>?</w:t>
      </w:r>
      <w:r>
        <w:rPr>
          <w:rFonts w:ascii="Arial" w:hAnsi="Arial" w:cs="Arial"/>
        </w:rPr>
        <w:t>.</w:t>
      </w:r>
      <w:proofErr w:type="gramEnd"/>
      <w:r>
        <w:rPr>
          <w:rFonts w:ascii="Arial" w:hAnsi="Arial" w:cs="Arial"/>
        </w:rPr>
        <w:t xml:space="preserve">  Press </w:t>
      </w:r>
      <w:r>
        <w:rPr>
          <w:rFonts w:ascii="Arial" w:hAnsi="Arial" w:cs="Arial"/>
          <w:b/>
          <w:bCs/>
        </w:rPr>
        <w:t>ENTER</w:t>
      </w:r>
      <w:r>
        <w:rPr>
          <w:rFonts w:ascii="Arial" w:hAnsi="Arial" w:cs="Arial"/>
        </w:rPr>
        <w:t xml:space="preserve"> to store the calibration or EXIT to leave the calibration mode without storing the calibration values.  </w:t>
      </w:r>
    </w:p>
    <w:p w:rsidR="00412823" w:rsidRDefault="00412823">
      <w:pPr>
        <w:pStyle w:val="BodyText"/>
        <w:numPr>
          <w:ilvl w:val="0"/>
          <w:numId w:val="3"/>
        </w:numPr>
        <w:spacing w:after="120"/>
        <w:jc w:val="left"/>
        <w:rPr>
          <w:rFonts w:ascii="Arial" w:hAnsi="Arial" w:cs="Arial"/>
        </w:rPr>
      </w:pPr>
      <w:r>
        <w:rPr>
          <w:rFonts w:ascii="Arial" w:hAnsi="Arial" w:cs="Arial"/>
        </w:rPr>
        <w:t xml:space="preserve">Press REVIEW.  Use the up arrow key to scroll to the last slope value.  It should be –58 </w:t>
      </w:r>
      <w:proofErr w:type="gramStart"/>
      <w:r>
        <w:rPr>
          <w:rFonts w:ascii="Arial" w:hAnsi="Arial" w:cs="Arial"/>
        </w:rPr>
        <w:t>+/- 3 mV/decade</w:t>
      </w:r>
      <w:proofErr w:type="gramEnd"/>
      <w:r>
        <w:rPr>
          <w:rFonts w:ascii="Arial" w:hAnsi="Arial" w:cs="Arial"/>
        </w:rPr>
        <w:t xml:space="preserve">.  Press EXIT to return to the measurement mode.  If the slop does not approximate –58 </w:t>
      </w:r>
      <w:proofErr w:type="gramStart"/>
      <w:r>
        <w:rPr>
          <w:rFonts w:ascii="Arial" w:hAnsi="Arial" w:cs="Arial"/>
        </w:rPr>
        <w:t>+/- 3 mV/decade,</w:t>
      </w:r>
      <w:proofErr w:type="gramEnd"/>
      <w:r>
        <w:rPr>
          <w:rFonts w:ascii="Arial" w:hAnsi="Arial" w:cs="Arial"/>
        </w:rPr>
        <w:t xml:space="preserve"> recalibrate instrument.</w:t>
      </w:r>
    </w:p>
    <w:p w:rsidR="00412823" w:rsidRDefault="00412823">
      <w:pPr>
        <w:pStyle w:val="BodyText"/>
        <w:spacing w:after="120"/>
        <w:jc w:val="left"/>
        <w:rPr>
          <w:rFonts w:ascii="Arial" w:hAnsi="Arial" w:cs="Arial"/>
        </w:rPr>
      </w:pPr>
    </w:p>
    <w:p w:rsidR="00412823" w:rsidRDefault="00412823">
      <w:pPr>
        <w:pStyle w:val="BodyText"/>
        <w:spacing w:after="120"/>
        <w:jc w:val="left"/>
        <w:rPr>
          <w:rFonts w:ascii="Arial" w:hAnsi="Arial" w:cs="Arial"/>
        </w:rPr>
      </w:pPr>
    </w:p>
    <w:p w:rsidR="00412823" w:rsidRDefault="00412823">
      <w:pPr>
        <w:pStyle w:val="BodyText"/>
        <w:spacing w:after="120"/>
        <w:ind w:firstLine="360"/>
        <w:jc w:val="left"/>
        <w:rPr>
          <w:rFonts w:ascii="Arial" w:hAnsi="Arial" w:cs="Arial"/>
          <w:b/>
          <w:bCs/>
          <w:u w:val="single"/>
        </w:rPr>
      </w:pPr>
      <w:r>
        <w:rPr>
          <w:rFonts w:ascii="Arial" w:hAnsi="Arial" w:cs="Arial"/>
          <w:b/>
          <w:bCs/>
          <w:u w:val="single"/>
        </w:rPr>
        <w:t>Measuring Samples:</w:t>
      </w:r>
    </w:p>
    <w:p w:rsidR="00412823" w:rsidRDefault="00412823">
      <w:pPr>
        <w:pStyle w:val="BodyText"/>
        <w:numPr>
          <w:ilvl w:val="0"/>
          <w:numId w:val="3"/>
        </w:numPr>
        <w:spacing w:after="120"/>
        <w:jc w:val="left"/>
        <w:rPr>
          <w:rFonts w:ascii="Arial" w:hAnsi="Arial" w:cs="Arial"/>
        </w:rPr>
      </w:pPr>
      <w:r>
        <w:rPr>
          <w:rFonts w:ascii="Arial" w:hAnsi="Arial" w:cs="Arial"/>
        </w:rPr>
        <w:t>Transfer 25 mL of the sample to a 50 mL beaker.  Add a stir bar to the beaker.  Add the contents of one TISAB Powder Pillow to the sample.  Place the beaker on a magnetic stirrer and stir at a moderate rate.</w:t>
      </w:r>
    </w:p>
    <w:p w:rsidR="00412823" w:rsidRDefault="00412823">
      <w:pPr>
        <w:pStyle w:val="BodyText"/>
        <w:numPr>
          <w:ilvl w:val="0"/>
          <w:numId w:val="3"/>
        </w:numPr>
        <w:spacing w:after="120"/>
        <w:jc w:val="left"/>
        <w:rPr>
          <w:rFonts w:ascii="Arial" w:hAnsi="Arial" w:cs="Arial"/>
        </w:rPr>
      </w:pPr>
      <w:r>
        <w:rPr>
          <w:rFonts w:ascii="Arial" w:hAnsi="Arial" w:cs="Arial"/>
        </w:rPr>
        <w:t xml:space="preserve">Remove the electrode from the standard solution. Rinse it with deionized water blot dry.  Place it into the sample.  </w:t>
      </w:r>
    </w:p>
    <w:p w:rsidR="00412823" w:rsidRDefault="00412823">
      <w:pPr>
        <w:pStyle w:val="BodyText"/>
        <w:numPr>
          <w:ilvl w:val="0"/>
          <w:numId w:val="3"/>
        </w:numPr>
        <w:spacing w:after="120"/>
        <w:jc w:val="left"/>
        <w:rPr>
          <w:rFonts w:ascii="Arial" w:hAnsi="Arial" w:cs="Arial"/>
        </w:rPr>
      </w:pPr>
      <w:r>
        <w:rPr>
          <w:rFonts w:ascii="Arial" w:hAnsi="Arial" w:cs="Arial"/>
        </w:rPr>
        <w:t>Give the dispenser button one to two clicks to add gel to the sample.</w:t>
      </w:r>
    </w:p>
    <w:p w:rsidR="00412823" w:rsidRDefault="00412823">
      <w:pPr>
        <w:pStyle w:val="BodyText"/>
        <w:numPr>
          <w:ilvl w:val="0"/>
          <w:numId w:val="3"/>
        </w:numPr>
        <w:spacing w:after="120"/>
        <w:jc w:val="left"/>
        <w:rPr>
          <w:rFonts w:ascii="Arial" w:hAnsi="Arial" w:cs="Arial"/>
        </w:rPr>
      </w:pPr>
      <w:r>
        <w:rPr>
          <w:rFonts w:ascii="Arial" w:hAnsi="Arial" w:cs="Arial"/>
        </w:rPr>
        <w:t xml:space="preserve">Press </w:t>
      </w:r>
      <w:r>
        <w:rPr>
          <w:rFonts w:ascii="Arial" w:hAnsi="Arial" w:cs="Arial"/>
          <w:b/>
          <w:bCs/>
        </w:rPr>
        <w:t>ENTER</w:t>
      </w:r>
      <w:r>
        <w:rPr>
          <w:rFonts w:ascii="Arial" w:hAnsi="Arial" w:cs="Arial"/>
        </w:rPr>
        <w:t xml:space="preserve">.  The display will show </w:t>
      </w:r>
      <w:proofErr w:type="gramStart"/>
      <w:r>
        <w:rPr>
          <w:rFonts w:ascii="Arial" w:hAnsi="Arial" w:cs="Arial"/>
          <w:b/>
          <w:bCs/>
        </w:rPr>
        <w:t>Stabilizing</w:t>
      </w:r>
      <w:proofErr w:type="gramEnd"/>
      <w:r>
        <w:rPr>
          <w:rFonts w:ascii="Arial" w:hAnsi="Arial" w:cs="Arial"/>
          <w:b/>
          <w:bCs/>
        </w:rPr>
        <w:t>…</w:t>
      </w:r>
      <w:r>
        <w:rPr>
          <w:rFonts w:ascii="Arial" w:hAnsi="Arial" w:cs="Arial"/>
        </w:rPr>
        <w:t xml:space="preserve"> until the reading is stable.  Record value.  Repeat steps 22 – 25 for each sample.</w:t>
      </w:r>
    </w:p>
    <w:p w:rsidR="00412823" w:rsidRDefault="00412823">
      <w:pPr>
        <w:pStyle w:val="BodyText"/>
        <w:numPr>
          <w:ilvl w:val="0"/>
          <w:numId w:val="3"/>
        </w:numPr>
        <w:spacing w:after="120"/>
        <w:jc w:val="left"/>
        <w:rPr>
          <w:rFonts w:ascii="Arial" w:hAnsi="Arial" w:cs="Arial"/>
        </w:rPr>
      </w:pPr>
      <w:r>
        <w:rPr>
          <w:rFonts w:ascii="Arial" w:hAnsi="Arial" w:cs="Arial"/>
        </w:rPr>
        <w:t xml:space="preserve">Remove the electrode after reading the last sample.  Rinse the electrode. Store it in a fluoride standard of similar concentration to the sample that will be analyzed next.  </w:t>
      </w:r>
    </w:p>
    <w:p w:rsidR="00412823" w:rsidRDefault="00412823">
      <w:pPr>
        <w:pStyle w:val="BodyText"/>
        <w:numPr>
          <w:ilvl w:val="0"/>
          <w:numId w:val="3"/>
        </w:numPr>
        <w:spacing w:after="120"/>
        <w:jc w:val="left"/>
        <w:rPr>
          <w:rFonts w:ascii="Arial" w:hAnsi="Arial" w:cs="Arial"/>
        </w:rPr>
      </w:pPr>
      <w:r>
        <w:rPr>
          <w:rFonts w:ascii="Arial" w:hAnsi="Arial" w:cs="Arial"/>
        </w:rPr>
        <w:t xml:space="preserve">Once the sample reading is between 1 and 2 mg/L as F, recalibrate the instrument using the 1.0, 10 and 100 mg/L standards.  When sample concentrations go below 2 mg/L, recalibrate with 0.2 and 2.0 mg/L standards.  </w:t>
      </w:r>
    </w:p>
    <w:p w:rsidR="00412823" w:rsidRDefault="00412823">
      <w:pPr>
        <w:pStyle w:val="BodyText"/>
        <w:numPr>
          <w:ilvl w:val="0"/>
          <w:numId w:val="3"/>
        </w:numPr>
        <w:spacing w:after="120"/>
        <w:jc w:val="left"/>
        <w:rPr>
          <w:rFonts w:ascii="Arial" w:hAnsi="Arial" w:cs="Arial"/>
        </w:rPr>
      </w:pPr>
      <w:r>
        <w:rPr>
          <w:rFonts w:ascii="Arial" w:hAnsi="Arial" w:cs="Arial"/>
        </w:rPr>
        <w:t>After each calibration, measure a standard from the second set of prepared standards that has a similar concentration to the sample that will be analyzed next.</w:t>
      </w:r>
    </w:p>
    <w:p w:rsidR="00412823" w:rsidRDefault="00412823">
      <w:pPr>
        <w:pStyle w:val="BodyText"/>
        <w:numPr>
          <w:ilvl w:val="0"/>
          <w:numId w:val="3"/>
        </w:numPr>
        <w:spacing w:after="120"/>
        <w:jc w:val="left"/>
        <w:rPr>
          <w:rFonts w:ascii="Arial" w:hAnsi="Arial" w:cs="Arial"/>
        </w:rPr>
      </w:pPr>
      <w:r>
        <w:rPr>
          <w:rFonts w:ascii="Arial" w:hAnsi="Arial" w:cs="Arial"/>
        </w:rPr>
        <w:t xml:space="preserve">When calibrating the sensION2 meter with fluoride standard, rinse the probe with D.I. water and blot with a laboratory </w:t>
      </w:r>
      <w:proofErr w:type="spellStart"/>
      <w:r>
        <w:rPr>
          <w:rFonts w:ascii="Arial" w:hAnsi="Arial" w:cs="Arial"/>
        </w:rPr>
        <w:t>Kimwipe</w:t>
      </w:r>
      <w:proofErr w:type="spellEnd"/>
      <w:r>
        <w:rPr>
          <w:rFonts w:ascii="Arial" w:hAnsi="Arial" w:cs="Arial"/>
        </w:rPr>
        <w:t xml:space="preserve">.  Next dip the fluoride probe into set 2 </w:t>
      </w:r>
      <w:proofErr w:type="gramStart"/>
      <w:r>
        <w:rPr>
          <w:rFonts w:ascii="Arial" w:hAnsi="Arial" w:cs="Arial"/>
        </w:rPr>
        <w:t>standard</w:t>
      </w:r>
      <w:proofErr w:type="gramEnd"/>
      <w:r>
        <w:rPr>
          <w:rFonts w:ascii="Arial" w:hAnsi="Arial" w:cs="Arial"/>
        </w:rPr>
        <w:t xml:space="preserve"> that the probe is to be calibrated at.  Remove the probe and blot with a laboratory </w:t>
      </w:r>
      <w:proofErr w:type="spellStart"/>
      <w:r>
        <w:rPr>
          <w:rFonts w:ascii="Arial" w:hAnsi="Arial" w:cs="Arial"/>
        </w:rPr>
        <w:t>Kimwipe</w:t>
      </w:r>
      <w:proofErr w:type="spellEnd"/>
      <w:r>
        <w:rPr>
          <w:rFonts w:ascii="Arial" w:hAnsi="Arial" w:cs="Arial"/>
        </w:rPr>
        <w:t>.  Next, lower the probe into the set 1 standard and calibration instrument.  Repeat this procedure for each calibration standard.</w:t>
      </w:r>
    </w:p>
    <w:p w:rsidR="00412823" w:rsidRDefault="00412823">
      <w:pPr>
        <w:pStyle w:val="BodyText"/>
        <w:numPr>
          <w:ilvl w:val="0"/>
          <w:numId w:val="3"/>
        </w:numPr>
        <w:spacing w:after="120"/>
        <w:jc w:val="left"/>
        <w:rPr>
          <w:rFonts w:ascii="Arial" w:hAnsi="Arial" w:cs="Arial"/>
        </w:rPr>
      </w:pPr>
      <w:r>
        <w:rPr>
          <w:rFonts w:ascii="Arial" w:hAnsi="Arial" w:cs="Arial"/>
        </w:rPr>
        <w:t xml:space="preserve">Rinse each 50 mL beaker with the sample to be measured before measuring out 25 mL.  </w:t>
      </w:r>
    </w:p>
    <w:p w:rsidR="00412823" w:rsidRDefault="00412823">
      <w:pPr>
        <w:pStyle w:val="BodyText"/>
        <w:jc w:val="left"/>
        <w:rPr>
          <w:rFonts w:ascii="Arial" w:hAnsi="Arial" w:cs="Arial"/>
        </w:rPr>
      </w:pPr>
    </w:p>
    <w:p w:rsidR="00412823" w:rsidRDefault="00412823">
      <w:pPr>
        <w:pStyle w:val="BodyText"/>
        <w:jc w:val="left"/>
        <w:rPr>
          <w:rFonts w:ascii="Arial" w:hAnsi="Arial" w:cs="Arial"/>
        </w:rPr>
      </w:pPr>
    </w:p>
    <w:p w:rsidR="00412823" w:rsidRDefault="00412823">
      <w:pPr>
        <w:pStyle w:val="BodyText"/>
        <w:jc w:val="left"/>
      </w:pPr>
      <w:r>
        <w:rPr>
          <w:rFonts w:ascii="Arial" w:hAnsi="Arial" w:cs="Arial"/>
        </w:rPr>
        <w:tab/>
      </w:r>
      <w:r>
        <w:rPr>
          <w:rFonts w:ascii="Arial" w:hAnsi="Arial" w:cs="Arial"/>
        </w:rPr>
        <w:tab/>
      </w:r>
      <w:r>
        <w:rPr>
          <w:rFonts w:ascii="Arial" w:hAnsi="Arial" w:cs="Arial"/>
        </w:rPr>
        <w:br w:type="page"/>
      </w:r>
      <w:r>
        <w:lastRenderedPageBreak/>
        <w:t>Figure 1:</w:t>
      </w:r>
    </w:p>
    <w:p w:rsidR="00412823" w:rsidRDefault="00412823">
      <w:pPr>
        <w:pStyle w:val="BodyText"/>
        <w:ind w:firstLine="450"/>
        <w:jc w:val="left"/>
      </w:pPr>
    </w:p>
    <w:p w:rsidR="00412823" w:rsidRDefault="00412823">
      <w:pPr>
        <w:pStyle w:val="BodyText"/>
        <w:ind w:firstLine="450"/>
        <w:jc w:val="left"/>
      </w:pPr>
      <w:r>
        <w:pict>
          <v:shape id="_x0000_s1056" type="#_x0000_t75" style="position:absolute;left:0;text-align:left;margin-left:26.25pt;margin-top:43.8pt;width:396.95pt;height:585pt;z-index:251656192">
            <v:imagedata r:id="rId36" o:title="" croptop="9413f" cropbottom="1966f" cropleft="19752f" cropright="19813f"/>
            <w10:wrap type="topAndBottom"/>
          </v:shape>
        </w:pict>
      </w:r>
      <w:r>
        <w:br w:type="page"/>
      </w:r>
    </w:p>
    <w:p w:rsidR="00412823" w:rsidRDefault="00412823">
      <w:pPr>
        <w:pStyle w:val="BodyText"/>
        <w:ind w:firstLine="450"/>
        <w:jc w:val="left"/>
      </w:pPr>
    </w:p>
    <w:p w:rsidR="00412823" w:rsidRDefault="00412823">
      <w:pPr>
        <w:pStyle w:val="BodyText"/>
        <w:ind w:firstLine="450"/>
        <w:jc w:val="left"/>
      </w:pPr>
      <w:r>
        <w:pict>
          <v:shape id="_x0000_s1057" type="#_x0000_t75" style="position:absolute;left:0;text-align:left;margin-left:0;margin-top:0;width:431.6pt;height:480.05pt;z-index:251657216">
            <v:imagedata r:id="rId37" o:title=""/>
            <w10:wrap type="topAndBottom"/>
          </v:shape>
        </w:pict>
      </w:r>
    </w:p>
    <w:p w:rsidR="00412823" w:rsidRDefault="00412823">
      <w:pPr>
        <w:pStyle w:val="BodyText"/>
        <w:ind w:firstLine="450"/>
        <w:jc w:val="left"/>
      </w:pPr>
    </w:p>
    <w:p w:rsidR="00412823" w:rsidRDefault="00412823">
      <w:pPr>
        <w:pStyle w:val="BodyText"/>
        <w:ind w:firstLine="450"/>
        <w:jc w:val="left"/>
      </w:pPr>
      <w:r>
        <w:br w:type="page"/>
      </w:r>
    </w:p>
    <w:p w:rsidR="00412823" w:rsidRDefault="00412823">
      <w:pPr>
        <w:pStyle w:val="BodyText"/>
        <w:ind w:firstLine="450"/>
        <w:jc w:val="left"/>
      </w:pPr>
    </w:p>
    <w:p w:rsidR="00412823" w:rsidRDefault="00412823">
      <w:pPr>
        <w:pStyle w:val="BodyText"/>
        <w:ind w:firstLine="450"/>
        <w:jc w:val="left"/>
      </w:pPr>
    </w:p>
    <w:p w:rsidR="00412823" w:rsidRDefault="00412823">
      <w:pPr>
        <w:pStyle w:val="BodyText"/>
        <w:ind w:firstLine="450"/>
        <w:jc w:val="left"/>
      </w:pPr>
      <w:r>
        <w:pict>
          <v:shape id="_x0000_s1058" type="#_x0000_t75" style="position:absolute;left:0;text-align:left;margin-left:0;margin-top:0;width:431.45pt;height:478.65pt;z-index:251658240">
            <v:imagedata r:id="rId38" o:title=""/>
            <w10:wrap type="topAndBottom"/>
          </v:shape>
        </w:pict>
      </w:r>
    </w:p>
    <w:p w:rsidR="00412823" w:rsidRDefault="00412823">
      <w:pPr>
        <w:pStyle w:val="BodyText"/>
        <w:ind w:firstLine="450"/>
        <w:jc w:val="left"/>
      </w:pPr>
    </w:p>
    <w:p w:rsidR="00412823" w:rsidRDefault="00412823">
      <w:pPr>
        <w:pStyle w:val="BodyText"/>
        <w:ind w:firstLine="450"/>
        <w:jc w:val="left"/>
      </w:pPr>
    </w:p>
    <w:p w:rsidR="00412823" w:rsidRDefault="00412823">
      <w:pPr>
        <w:pStyle w:val="BodyText"/>
        <w:ind w:firstLine="450"/>
        <w:jc w:val="left"/>
      </w:pPr>
    </w:p>
    <w:p w:rsidR="00412823" w:rsidRDefault="00412823">
      <w:pPr>
        <w:pStyle w:val="BodyText"/>
        <w:ind w:firstLine="450"/>
        <w:jc w:val="left"/>
      </w:pPr>
      <w:r>
        <w:br w:type="page"/>
      </w:r>
    </w:p>
    <w:p w:rsidR="00412823" w:rsidRDefault="00412823">
      <w:pPr>
        <w:pStyle w:val="BodyText"/>
        <w:ind w:firstLine="450"/>
        <w:jc w:val="left"/>
      </w:pPr>
    </w:p>
    <w:p w:rsidR="00412823" w:rsidRDefault="00412823">
      <w:pPr>
        <w:pStyle w:val="BodyText"/>
        <w:ind w:firstLine="450"/>
        <w:jc w:val="left"/>
      </w:pPr>
      <w:r>
        <w:pict>
          <v:shape id="_x0000_s1059" type="#_x0000_t75" style="position:absolute;left:0;text-align:left;margin-left:0;margin-top:0;width:431.45pt;height:483.15pt;z-index:251659264">
            <v:imagedata r:id="rId39" o:title=""/>
            <w10:wrap type="topAndBottom"/>
          </v:shape>
        </w:pict>
      </w:r>
    </w:p>
    <w:p w:rsidR="00412823" w:rsidRDefault="00412823">
      <w:pPr>
        <w:pStyle w:val="BodyText"/>
        <w:ind w:firstLine="450"/>
        <w:jc w:val="left"/>
      </w:pPr>
    </w:p>
    <w:p w:rsidR="00412823" w:rsidRDefault="00412823">
      <w:pPr>
        <w:pStyle w:val="BodyText"/>
        <w:ind w:firstLine="450"/>
        <w:jc w:val="left"/>
      </w:pPr>
    </w:p>
    <w:p w:rsidR="00412823" w:rsidRDefault="00412823">
      <w:pPr>
        <w:pStyle w:val="BodyText"/>
        <w:ind w:firstLine="450"/>
        <w:jc w:val="left"/>
      </w:pPr>
      <w:r>
        <w:br w:type="page"/>
      </w:r>
    </w:p>
    <w:p w:rsidR="00412823" w:rsidRDefault="00412823">
      <w:pPr>
        <w:pStyle w:val="BodyText"/>
        <w:ind w:firstLine="450"/>
        <w:jc w:val="left"/>
      </w:pPr>
    </w:p>
    <w:p w:rsidR="00412823" w:rsidRDefault="00412823">
      <w:pPr>
        <w:pStyle w:val="BodyText"/>
        <w:ind w:firstLine="450"/>
        <w:jc w:val="left"/>
      </w:pPr>
      <w:r>
        <w:pict>
          <v:shape id="_x0000_s1060" type="#_x0000_t75" style="position:absolute;left:0;text-align:left;margin-left:0;margin-top:0;width:431.45pt;height:483.15pt;z-index:251660288">
            <v:imagedata r:id="rId40" o:title=""/>
            <w10:wrap type="topAndBottom"/>
          </v:shape>
        </w:pict>
      </w:r>
    </w:p>
    <w:p w:rsidR="00412823" w:rsidRDefault="00412823">
      <w:pPr>
        <w:pStyle w:val="BodyText"/>
        <w:ind w:firstLine="450"/>
        <w:jc w:val="left"/>
      </w:pPr>
    </w:p>
    <w:p w:rsidR="00412823" w:rsidRDefault="00412823">
      <w:pPr>
        <w:pStyle w:val="BodyText"/>
        <w:jc w:val="left"/>
      </w:pPr>
    </w:p>
    <w:p w:rsidR="00412823" w:rsidRDefault="00412823">
      <w:pPr>
        <w:pStyle w:val="BodyText"/>
        <w:jc w:val="left"/>
        <w:rPr>
          <w:rFonts w:ascii="Arial" w:hAnsi="Arial" w:cs="Arial"/>
          <w:sz w:val="32"/>
        </w:rPr>
      </w:pPr>
    </w:p>
    <w:p w:rsidR="00412823" w:rsidRDefault="00412823">
      <w:pPr>
        <w:pStyle w:val="BodyText"/>
        <w:jc w:val="left"/>
      </w:pPr>
    </w:p>
    <w:sectPr w:rsidR="00412823">
      <w:type w:val="continuous"/>
      <w:pgSz w:w="12240" w:h="15840" w:code="1"/>
      <w:pgMar w:top="1440" w:right="1800" w:bottom="1440" w:left="180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20DB" w:rsidRDefault="001120DB">
      <w:r>
        <w:separator/>
      </w:r>
    </w:p>
  </w:endnote>
  <w:endnote w:type="continuationSeparator" w:id="0">
    <w:p w:rsidR="001120DB" w:rsidRDefault="00112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823" w:rsidRDefault="00412823">
    <w:pPr>
      <w:pStyle w:val="Footer"/>
      <w:jc w:val="center"/>
    </w:pPr>
    <w:r>
      <w:rPr>
        <w:rStyle w:val="PageNumber"/>
      </w:rPr>
      <w:fldChar w:fldCharType="begin"/>
    </w:r>
    <w:r>
      <w:rPr>
        <w:rStyle w:val="PageNumber"/>
      </w:rPr>
      <w:instrText xml:space="preserve"> PAGE </w:instrText>
    </w:r>
    <w:r>
      <w:rPr>
        <w:rStyle w:val="PageNumber"/>
      </w:rPr>
      <w:fldChar w:fldCharType="separate"/>
    </w:r>
    <w:r w:rsidR="001A5554">
      <w:rPr>
        <w:rStyle w:val="PageNumber"/>
        <w:noProof/>
      </w:rPr>
      <w:t>3</w:t>
    </w:r>
    <w:r>
      <w:rPr>
        <w:rStyle w:val="PageNumber"/>
      </w:rPr>
      <w:fldChar w:fldCharType="end"/>
    </w:r>
    <w:r>
      <w:rPr>
        <w:rStyle w:val="PageNumber"/>
      </w:rPr>
      <w:t xml:space="preserve"> of 14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253" w:rsidRDefault="002E0253" w:rsidP="002E0253">
    <w:pPr>
      <w:pStyle w:val="Footer"/>
      <w:jc w:val="center"/>
    </w:pPr>
    <w:r>
      <w:rPr>
        <w:rStyle w:val="PageNumber"/>
      </w:rPr>
      <w:t>5</w:t>
    </w:r>
    <w:r>
      <w:rPr>
        <w:rStyle w:val="PageNumber"/>
      </w:rPr>
      <w:t xml:space="preserve"> of 14</w:t>
    </w:r>
  </w:p>
  <w:p w:rsidR="00412823" w:rsidRDefault="0041282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20DB" w:rsidRDefault="001120DB">
      <w:r>
        <w:separator/>
      </w:r>
    </w:p>
  </w:footnote>
  <w:footnote w:type="continuationSeparator" w:id="0">
    <w:p w:rsidR="001120DB" w:rsidRDefault="001120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823" w:rsidRDefault="00412823">
    <w:pPr>
      <w:pStyle w:val="Header"/>
      <w:rPr>
        <w:rFonts w:ascii="Arial" w:hAnsi="Arial" w:cs="Arial"/>
      </w:rPr>
    </w:pPr>
    <w:r>
      <w:rPr>
        <w:rFonts w:ascii="Arial" w:hAnsi="Arial" w:cs="Arial"/>
      </w:rPr>
      <w:t xml:space="preserve">City of </w:t>
    </w:r>
    <w:smartTag w:uri="urn:schemas-microsoft-com:office:smarttags" w:element="City">
      <w:smartTag w:uri="urn:schemas-microsoft-com:office:smarttags" w:element="place">
        <w:r>
          <w:rPr>
            <w:rFonts w:ascii="Arial" w:hAnsi="Arial" w:cs="Arial"/>
          </w:rPr>
          <w:t>Fresno</w:t>
        </w:r>
      </w:smartTag>
    </w:smartTag>
    <w:r>
      <w:rPr>
        <w:rFonts w:ascii="Arial" w:hAnsi="Arial" w:cs="Arial"/>
      </w:rPr>
      <w:t xml:space="preserve"> Tracer Study</w:t>
    </w:r>
  </w:p>
  <w:p w:rsidR="00412823" w:rsidRDefault="00412823">
    <w:pPr>
      <w:pStyle w:val="Header"/>
      <w:rPr>
        <w:rFonts w:ascii="Arial" w:hAnsi="Arial" w:cs="Arial"/>
      </w:rPr>
    </w:pPr>
  </w:p>
  <w:p w:rsidR="00412823" w:rsidRDefault="00412823">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823" w:rsidRDefault="00412823">
    <w:pPr>
      <w:pStyle w:val="Header"/>
      <w:jc w:val="right"/>
    </w:pPr>
    <w:r>
      <w:t xml:space="preserve">City of </w:t>
    </w:r>
    <w:smartTag w:uri="urn:schemas-microsoft-com:office:smarttags" w:element="City">
      <w:smartTag w:uri="urn:schemas-microsoft-com:office:smarttags" w:element="place">
        <w:r>
          <w:t>Fresno</w:t>
        </w:r>
      </w:smartTag>
    </w:smartTag>
    <w:r>
      <w:t xml:space="preserve"> Tracer Study:  Protocol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85AFB"/>
    <w:multiLevelType w:val="hybridMultilevel"/>
    <w:tmpl w:val="1F5C68F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7573166"/>
    <w:multiLevelType w:val="singleLevel"/>
    <w:tmpl w:val="995AB352"/>
    <w:lvl w:ilvl="0">
      <w:start w:val="1"/>
      <w:numFmt w:val="upperLetter"/>
      <w:lvlText w:val="%1."/>
      <w:lvlJc w:val="left"/>
      <w:pPr>
        <w:tabs>
          <w:tab w:val="num" w:pos="840"/>
        </w:tabs>
        <w:ind w:left="840" w:hanging="480"/>
      </w:pPr>
      <w:rPr>
        <w:rFonts w:hint="default"/>
      </w:rPr>
    </w:lvl>
  </w:abstractNum>
  <w:abstractNum w:abstractNumId="2">
    <w:nsid w:val="43A97D6A"/>
    <w:multiLevelType w:val="hybridMultilevel"/>
    <w:tmpl w:val="55A625D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579A696C"/>
    <w:multiLevelType w:val="singleLevel"/>
    <w:tmpl w:val="0409000B"/>
    <w:lvl w:ilvl="0">
      <w:start w:val="1"/>
      <w:numFmt w:val="bullet"/>
      <w:lvlText w:val=""/>
      <w:lvlJc w:val="left"/>
      <w:pPr>
        <w:tabs>
          <w:tab w:val="num" w:pos="360"/>
        </w:tabs>
        <w:ind w:left="36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E05FB"/>
    <w:rsid w:val="001120DB"/>
    <w:rsid w:val="001A5554"/>
    <w:rsid w:val="002E0253"/>
    <w:rsid w:val="00412823"/>
    <w:rsid w:val="00555BCC"/>
    <w:rsid w:val="00DE05FB"/>
    <w:rsid w:val="00E04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jc w:val="both"/>
      <w:outlineLvl w:val="0"/>
    </w:pPr>
    <w:rPr>
      <w:b/>
      <w:u w:val="single"/>
    </w:rPr>
  </w:style>
  <w:style w:type="paragraph" w:styleId="Heading2">
    <w:name w:val="heading 2"/>
    <w:basedOn w:val="Normal"/>
    <w:next w:val="Normal"/>
    <w:qFormat/>
    <w:pPr>
      <w:keepNext/>
      <w:jc w:val="both"/>
      <w:outlineLvl w:val="1"/>
    </w:pPr>
    <w:rPr>
      <w:b/>
    </w:rPr>
  </w:style>
  <w:style w:type="paragraph" w:styleId="Heading3">
    <w:name w:val="heading 3"/>
    <w:basedOn w:val="Normal"/>
    <w:next w:val="Normal"/>
    <w:qFormat/>
    <w:pPr>
      <w:keepNext/>
      <w:jc w:val="center"/>
      <w:outlineLvl w:val="2"/>
    </w:pPr>
    <w:rPr>
      <w:rFonts w:ascii="Arial" w:hAnsi="Arial" w:cs="Arial"/>
      <w:b/>
      <w:sz w:val="28"/>
    </w:rPr>
  </w:style>
  <w:style w:type="paragraph" w:styleId="Heading4">
    <w:name w:val="heading 4"/>
    <w:basedOn w:val="Normal"/>
    <w:next w:val="Normal"/>
    <w:qFormat/>
    <w:pPr>
      <w:keepNext/>
      <w:outlineLvl w:val="3"/>
    </w:pPr>
    <w:rPr>
      <w:rFonts w:ascii="Arial" w:hAnsi="Arial" w:cs="Arial"/>
      <w:sz w:val="56"/>
    </w:rPr>
  </w:style>
  <w:style w:type="paragraph" w:styleId="Heading5">
    <w:name w:val="heading 5"/>
    <w:basedOn w:val="Normal"/>
    <w:next w:val="Normal"/>
    <w:qFormat/>
    <w:pPr>
      <w:keepNext/>
      <w:jc w:val="center"/>
      <w:outlineLvl w:val="4"/>
    </w:pPr>
    <w:rPr>
      <w:rFonts w:ascii="Arial" w:hAnsi="Arial" w:cs="Arial"/>
      <w:b/>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sz w:val="22"/>
    </w:rPr>
  </w:style>
  <w:style w:type="paragraph" w:styleId="BodyText3">
    <w:name w:val="Body Text 3"/>
    <w:basedOn w:val="Normal"/>
    <w:rPr>
      <w:sz w:val="22"/>
    </w:rPr>
  </w:style>
  <w:style w:type="paragraph" w:styleId="Caption">
    <w:name w:val="caption"/>
    <w:basedOn w:val="Normal"/>
    <w:next w:val="Normal"/>
    <w:qFormat/>
    <w:rPr>
      <w:rFonts w:ascii="Arial" w:hAnsi="Arial" w:cs="Arial"/>
      <w:b/>
      <w:bCs/>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8.wmf"/><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eader" Target="header2.xml"/><Relationship Id="rId42"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oleObject" Target="embeddings/oleObject1.bin"/><Relationship Id="rId33" Type="http://schemas.openxmlformats.org/officeDocument/2006/relationships/image" Target="media/image24.jpeg"/><Relationship Id="rId38" Type="http://schemas.openxmlformats.org/officeDocument/2006/relationships/image" Target="media/image27.wmf"/><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6.wmf"/><Relationship Id="rId32" Type="http://schemas.openxmlformats.org/officeDocument/2006/relationships/image" Target="media/image23.jpeg"/><Relationship Id="rId37" Type="http://schemas.openxmlformats.org/officeDocument/2006/relationships/image" Target="media/image26.wmf"/><Relationship Id="rId40" Type="http://schemas.openxmlformats.org/officeDocument/2006/relationships/image" Target="media/image29.wmf"/><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5.wmf"/><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3601</Words>
  <Characters>20532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Tracer Study Protocol</vt:lpstr>
    </vt:vector>
  </TitlesOfParts>
  <Company>HEALTH SERVICES</Company>
  <LinksUpToDate>false</LinksUpToDate>
  <CharactersWithSpaces>24085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Tracer Study Protocol</dc:title>
  <dc:creator>DRINKING WATER PROGRAM</dc:creator>
  <cp:lastModifiedBy>Guy Schott</cp:lastModifiedBy>
  <cp:revision>3</cp:revision>
  <cp:lastPrinted>2005-10-31T18:00:00Z</cp:lastPrinted>
  <dcterms:created xsi:type="dcterms:W3CDTF">2014-10-21T15:35:00Z</dcterms:created>
  <dcterms:modified xsi:type="dcterms:W3CDTF">2014-10-21T15:36:00Z</dcterms:modified>
</cp:coreProperties>
</file>