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BB" w:rsidRPr="00AD50C7" w:rsidRDefault="002E0F3A" w:rsidP="005475D0">
      <w:pPr>
        <w:autoSpaceDE w:val="0"/>
        <w:spacing w:line="240" w:lineRule="auto"/>
        <w:ind w:left="1440" w:hanging="1440"/>
        <w:rPr>
          <w:b/>
          <w:sz w:val="24"/>
          <w:szCs w:val="24"/>
        </w:rPr>
      </w:pPr>
      <w:r>
        <w:rPr>
          <w:b/>
          <w:noProof/>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427.7pt;margin-top:4.3pt;width:99pt;height:234.4pt;rotation:-270;z-index:-251660288;mso-wrap-distance-right:36pt;mso-position-horizontal-relative:page;mso-position-vertical-relative:page;mso-height-relative:margin" o:allowincell="f" adj="2346" fillcolor="#4f81bd" strokecolor="#95b3d7" strokeweight="1pt">
            <v:shadow opacity=".5" offset="6pt,-6pt"/>
            <v:textbox style="mso-next-textbox:#_x0000_s1028" inset="18pt,18pt,,18pt">
              <w:txbxContent>
                <w:p w:rsidR="00A71AB8" w:rsidRPr="00785DCE" w:rsidRDefault="00A71AB8" w:rsidP="005475D0">
                  <w:pPr>
                    <w:autoSpaceDE w:val="0"/>
                    <w:rPr>
                      <w:i/>
                      <w:iCs/>
                      <w:color w:val="938953"/>
                      <w:u w:val="single"/>
                    </w:rPr>
                  </w:pPr>
                  <w:r>
                    <w:rPr>
                      <w:rFonts w:ascii="ZWAdobeF" w:hAnsi="ZWAdobeF" w:cs="ZWAdobeF"/>
                      <w:iCs/>
                      <w:sz w:val="2"/>
                      <w:szCs w:val="2"/>
                    </w:rPr>
                    <w:t>U</w:t>
                  </w:r>
                  <w:r w:rsidRPr="00785DCE">
                    <w:rPr>
                      <w:i/>
                      <w:iCs/>
                      <w:color w:val="938953"/>
                      <w:u w:val="single"/>
                    </w:rPr>
                    <w:t xml:space="preserve">KEY STATISTICS FOR FY </w:t>
                  </w:r>
                  <w:r>
                    <w:rPr>
                      <w:i/>
                      <w:iCs/>
                      <w:color w:val="938953"/>
                      <w:u w:val="single"/>
                    </w:rPr>
                    <w:t>20</w:t>
                  </w:r>
                  <w:r w:rsidRPr="00785DCE">
                    <w:rPr>
                      <w:i/>
                      <w:iCs/>
                      <w:color w:val="938953"/>
                      <w:u w:val="single"/>
                    </w:rPr>
                    <w:t>0</w:t>
                  </w:r>
                  <w:r>
                    <w:rPr>
                      <w:i/>
                      <w:iCs/>
                      <w:color w:val="938953"/>
                      <w:u w:val="single"/>
                    </w:rPr>
                    <w:t>9</w:t>
                  </w:r>
                  <w:r w:rsidRPr="00785DCE">
                    <w:rPr>
                      <w:i/>
                      <w:iCs/>
                      <w:color w:val="938953"/>
                      <w:u w:val="single"/>
                    </w:rPr>
                    <w:t>-</w:t>
                  </w:r>
                  <w:r>
                    <w:rPr>
                      <w:i/>
                      <w:iCs/>
                      <w:color w:val="938953"/>
                      <w:u w:val="single"/>
                    </w:rPr>
                    <w:t>10</w:t>
                  </w:r>
                </w:p>
                <w:tbl>
                  <w:tblPr>
                    <w:tblW w:w="4410" w:type="dxa"/>
                    <w:tblInd w:w="-162" w:type="dxa"/>
                    <w:tblLook w:val="04A0"/>
                  </w:tblPr>
                  <w:tblGrid>
                    <w:gridCol w:w="2969"/>
                    <w:gridCol w:w="1441"/>
                  </w:tblGrid>
                  <w:tr w:rsidR="00A71AB8" w:rsidRPr="00F56ACB" w:rsidTr="002C2C28">
                    <w:tc>
                      <w:tcPr>
                        <w:tcW w:w="2969" w:type="dxa"/>
                        <w:vAlign w:val="center"/>
                      </w:tcPr>
                      <w:p w:rsidR="00A71AB8" w:rsidRPr="00F56ACB" w:rsidRDefault="00A71AB8" w:rsidP="002C2C28">
                        <w:pPr>
                          <w:spacing w:after="0" w:line="240" w:lineRule="auto"/>
                          <w:rPr>
                            <w:i/>
                            <w:iCs/>
                            <w:color w:val="938953"/>
                          </w:rPr>
                        </w:pPr>
                        <w:r>
                          <w:rPr>
                            <w:i/>
                            <w:iCs/>
                            <w:color w:val="938953"/>
                          </w:rPr>
                          <w:t>REIMBURSEMENTS</w:t>
                        </w:r>
                        <w:r w:rsidRPr="00F56ACB">
                          <w:rPr>
                            <w:i/>
                            <w:iCs/>
                            <w:color w:val="938953"/>
                          </w:rPr>
                          <w:t>:</w:t>
                        </w:r>
                      </w:p>
                    </w:tc>
                    <w:tc>
                      <w:tcPr>
                        <w:tcW w:w="1441" w:type="dxa"/>
                        <w:vAlign w:val="center"/>
                      </w:tcPr>
                      <w:p w:rsidR="00A71AB8" w:rsidRPr="00F56ACB" w:rsidRDefault="00A430BD" w:rsidP="00A430BD">
                        <w:pPr>
                          <w:spacing w:after="0" w:line="240" w:lineRule="auto"/>
                          <w:jc w:val="right"/>
                          <w:rPr>
                            <w:i/>
                            <w:iCs/>
                            <w:color w:val="938953"/>
                          </w:rPr>
                        </w:pPr>
                        <w:r>
                          <w:rPr>
                            <w:i/>
                            <w:iCs/>
                            <w:color w:val="938953"/>
                          </w:rPr>
                          <w:t>$184</w:t>
                        </w:r>
                        <w:r w:rsidR="00A71AB8">
                          <w:rPr>
                            <w:i/>
                            <w:iCs/>
                            <w:color w:val="938953"/>
                          </w:rPr>
                          <w:t>,</w:t>
                        </w:r>
                        <w:r>
                          <w:rPr>
                            <w:i/>
                            <w:iCs/>
                            <w:color w:val="938953"/>
                          </w:rPr>
                          <w:t>193</w:t>
                        </w:r>
                        <w:r w:rsidR="00A71AB8">
                          <w:rPr>
                            <w:i/>
                            <w:iCs/>
                            <w:color w:val="938953"/>
                          </w:rPr>
                          <w:t>,</w:t>
                        </w:r>
                        <w:r>
                          <w:rPr>
                            <w:i/>
                            <w:iCs/>
                            <w:color w:val="938953"/>
                          </w:rPr>
                          <w:t>393</w:t>
                        </w:r>
                      </w:p>
                    </w:tc>
                  </w:tr>
                  <w:tr w:rsidR="00A71AB8" w:rsidRPr="00F56ACB" w:rsidTr="002C2C28">
                    <w:tc>
                      <w:tcPr>
                        <w:tcW w:w="2969" w:type="dxa"/>
                        <w:vAlign w:val="center"/>
                      </w:tcPr>
                      <w:p w:rsidR="00A71AB8" w:rsidRPr="00F56ACB" w:rsidRDefault="00A71AB8" w:rsidP="002C2C28">
                        <w:pPr>
                          <w:spacing w:after="0" w:line="240" w:lineRule="auto"/>
                          <w:rPr>
                            <w:i/>
                            <w:iCs/>
                            <w:color w:val="938953"/>
                          </w:rPr>
                        </w:pPr>
                        <w:r>
                          <w:rPr>
                            <w:i/>
                            <w:iCs/>
                            <w:color w:val="938953"/>
                          </w:rPr>
                          <w:t>PAYMENTS</w:t>
                        </w:r>
                        <w:r w:rsidRPr="00F56ACB">
                          <w:rPr>
                            <w:i/>
                            <w:iCs/>
                            <w:color w:val="938953"/>
                          </w:rPr>
                          <w:t>:</w:t>
                        </w:r>
                      </w:p>
                    </w:tc>
                    <w:tc>
                      <w:tcPr>
                        <w:tcW w:w="1441" w:type="dxa"/>
                        <w:vAlign w:val="center"/>
                      </w:tcPr>
                      <w:p w:rsidR="00A71AB8" w:rsidRPr="00F56ACB" w:rsidRDefault="00A430BD" w:rsidP="00093D6E">
                        <w:pPr>
                          <w:spacing w:after="0" w:line="240" w:lineRule="auto"/>
                          <w:jc w:val="right"/>
                          <w:rPr>
                            <w:i/>
                            <w:iCs/>
                            <w:color w:val="938953"/>
                          </w:rPr>
                        </w:pPr>
                        <w:r>
                          <w:rPr>
                            <w:i/>
                            <w:iCs/>
                            <w:color w:val="938953"/>
                          </w:rPr>
                          <w:t>4,040</w:t>
                        </w:r>
                      </w:p>
                    </w:tc>
                  </w:tr>
                  <w:tr w:rsidR="00A71AB8" w:rsidRPr="00F56ACB" w:rsidTr="002C2C28">
                    <w:tc>
                      <w:tcPr>
                        <w:tcW w:w="2969" w:type="dxa"/>
                        <w:vAlign w:val="center"/>
                      </w:tcPr>
                      <w:p w:rsidR="00A71AB8" w:rsidRPr="00F56ACB" w:rsidRDefault="00A71AB8" w:rsidP="00913354">
                        <w:pPr>
                          <w:spacing w:after="0" w:line="240" w:lineRule="auto"/>
                          <w:rPr>
                            <w:i/>
                            <w:iCs/>
                            <w:color w:val="938953"/>
                          </w:rPr>
                        </w:pPr>
                      </w:p>
                    </w:tc>
                    <w:tc>
                      <w:tcPr>
                        <w:tcW w:w="1441" w:type="dxa"/>
                        <w:vAlign w:val="center"/>
                      </w:tcPr>
                      <w:p w:rsidR="00A71AB8" w:rsidRPr="00F56ACB" w:rsidRDefault="00A71AB8" w:rsidP="00093D6E">
                        <w:pPr>
                          <w:spacing w:after="0" w:line="240" w:lineRule="auto"/>
                          <w:jc w:val="right"/>
                          <w:rPr>
                            <w:i/>
                            <w:iCs/>
                            <w:color w:val="938953"/>
                          </w:rPr>
                        </w:pPr>
                      </w:p>
                    </w:tc>
                  </w:tr>
                </w:tbl>
                <w:p w:rsidR="00A71AB8" w:rsidRPr="00E214EB" w:rsidRDefault="00A71AB8" w:rsidP="008F4628">
                  <w:pPr>
                    <w:spacing w:after="0" w:line="240" w:lineRule="auto"/>
                    <w:rPr>
                      <w:i/>
                      <w:iCs/>
                      <w:color w:val="938953"/>
                    </w:rPr>
                  </w:pPr>
                </w:p>
              </w:txbxContent>
            </v:textbox>
            <w10:wrap type="square" anchorx="margin" anchory="margin"/>
          </v:shape>
        </w:pict>
      </w:r>
      <w:r w:rsidR="005475D0">
        <w:rPr>
          <w:rFonts w:ascii="ZWAdobeF" w:hAnsi="ZWAdobeF" w:cs="ZWAdobeF"/>
          <w:sz w:val="2"/>
          <w:szCs w:val="2"/>
        </w:rPr>
        <w:t>1BU</w:t>
      </w:r>
      <w:r w:rsidR="003C3777" w:rsidRPr="00AD50C7">
        <w:rPr>
          <w:b/>
          <w:sz w:val="24"/>
          <w:szCs w:val="24"/>
          <w:u w:val="single"/>
        </w:rPr>
        <w:t>GROUP</w:t>
      </w:r>
      <w:r w:rsidR="005475D0">
        <w:rPr>
          <w:rFonts w:ascii="ZWAdobeF" w:hAnsi="ZWAdobeF" w:cs="ZWAdobeF"/>
          <w:sz w:val="2"/>
          <w:szCs w:val="2"/>
        </w:rPr>
        <w:t>U</w:t>
      </w:r>
      <w:r w:rsidR="003C3777" w:rsidRPr="005006F8">
        <w:rPr>
          <w:b/>
          <w:sz w:val="24"/>
          <w:szCs w:val="24"/>
        </w:rPr>
        <w:t>:</w:t>
      </w:r>
      <w:r w:rsidR="003C3777" w:rsidRPr="00AD50C7">
        <w:rPr>
          <w:b/>
          <w:sz w:val="24"/>
          <w:szCs w:val="24"/>
        </w:rPr>
        <w:tab/>
      </w:r>
      <w:r w:rsidR="002C0770">
        <w:rPr>
          <w:b/>
          <w:sz w:val="24"/>
          <w:szCs w:val="24"/>
        </w:rPr>
        <w:t xml:space="preserve">FUND. </w:t>
      </w:r>
      <w:proofErr w:type="gramStart"/>
      <w:r w:rsidR="00D543B1">
        <w:rPr>
          <w:b/>
          <w:sz w:val="24"/>
          <w:szCs w:val="24"/>
        </w:rPr>
        <w:t>UNDERGROUND STORAGE TANK CLEANUP FUND.</w:t>
      </w:r>
      <w:proofErr w:type="gramEnd"/>
      <w:r w:rsidR="00D543B1">
        <w:rPr>
          <w:b/>
          <w:sz w:val="24"/>
          <w:szCs w:val="24"/>
        </w:rPr>
        <w:t xml:space="preserve"> REIMBURSEMENTS</w:t>
      </w:r>
    </w:p>
    <w:p w:rsidR="00913354" w:rsidRDefault="005475D0" w:rsidP="005475D0">
      <w:pPr>
        <w:autoSpaceDE w:val="0"/>
        <w:spacing w:after="0" w:line="240" w:lineRule="auto"/>
        <w:rPr>
          <w:b/>
          <w:color w:val="76923C"/>
          <w:sz w:val="24"/>
          <w:szCs w:val="24"/>
        </w:rPr>
      </w:pPr>
      <w:r>
        <w:rPr>
          <w:rFonts w:ascii="ZWAdobeF" w:hAnsi="ZWAdobeF" w:cs="ZWAdobeF"/>
          <w:sz w:val="2"/>
          <w:szCs w:val="2"/>
        </w:rPr>
        <w:t>2BU</w:t>
      </w:r>
      <w:r w:rsidR="00AD50C7" w:rsidRPr="00AD50C7">
        <w:rPr>
          <w:b/>
          <w:sz w:val="24"/>
          <w:szCs w:val="24"/>
          <w:u w:val="single"/>
        </w:rPr>
        <w:t>MEASURE</w:t>
      </w:r>
      <w:r>
        <w:rPr>
          <w:rFonts w:ascii="ZWAdobeF" w:hAnsi="ZWAdobeF" w:cs="ZWAdobeF"/>
          <w:sz w:val="2"/>
          <w:szCs w:val="2"/>
        </w:rPr>
        <w:t>U</w:t>
      </w:r>
      <w:r w:rsidR="00E77F44" w:rsidRPr="005006F8">
        <w:rPr>
          <w:b/>
          <w:sz w:val="24"/>
          <w:szCs w:val="24"/>
        </w:rPr>
        <w:t>:</w:t>
      </w:r>
      <w:r w:rsidR="00E77F44" w:rsidRPr="00AD50C7">
        <w:rPr>
          <w:b/>
          <w:sz w:val="24"/>
          <w:szCs w:val="24"/>
        </w:rPr>
        <w:t xml:space="preserve"> </w:t>
      </w:r>
      <w:r w:rsidR="00E77F44" w:rsidRPr="00AD50C7">
        <w:rPr>
          <w:b/>
          <w:sz w:val="24"/>
          <w:szCs w:val="24"/>
        </w:rPr>
        <w:tab/>
      </w:r>
      <w:r w:rsidR="002C0770">
        <w:rPr>
          <w:b/>
          <w:color w:val="76923C"/>
          <w:sz w:val="24"/>
          <w:szCs w:val="24"/>
        </w:rPr>
        <w:t xml:space="preserve">FUNDS </w:t>
      </w:r>
      <w:r w:rsidR="00D543B1">
        <w:rPr>
          <w:b/>
          <w:color w:val="76923C"/>
          <w:sz w:val="24"/>
          <w:szCs w:val="24"/>
        </w:rPr>
        <w:t>REIMBURSED</w:t>
      </w:r>
    </w:p>
    <w:p w:rsidR="000B439F" w:rsidRDefault="005475D0" w:rsidP="000B439F">
      <w:pPr>
        <w:autoSpaceDE w:val="0"/>
        <w:spacing w:after="0" w:line="240" w:lineRule="auto"/>
        <w:ind w:left="720" w:firstLine="720"/>
        <w:rPr>
          <w:b/>
          <w:color w:val="76923C"/>
          <w:sz w:val="24"/>
          <w:szCs w:val="24"/>
        </w:rPr>
      </w:pPr>
      <w:r>
        <w:rPr>
          <w:rFonts w:ascii="ZWAdobeF" w:hAnsi="ZWAdobeF" w:cs="ZWAdobeF"/>
          <w:sz w:val="2"/>
          <w:szCs w:val="2"/>
        </w:rPr>
        <w:t>3B</w:t>
      </w:r>
      <w:r w:rsidR="00153A8E">
        <w:rPr>
          <w:b/>
          <w:color w:val="76923C"/>
          <w:sz w:val="24"/>
          <w:szCs w:val="24"/>
        </w:rPr>
        <w:t>P</w:t>
      </w:r>
      <w:r w:rsidR="000B439F">
        <w:rPr>
          <w:b/>
          <w:color w:val="76923C"/>
          <w:sz w:val="24"/>
          <w:szCs w:val="24"/>
        </w:rPr>
        <w:t>A</w:t>
      </w:r>
      <w:r w:rsidR="00D543B1">
        <w:rPr>
          <w:b/>
          <w:color w:val="76923C"/>
          <w:sz w:val="24"/>
          <w:szCs w:val="24"/>
        </w:rPr>
        <w:t>YMENT CLAIMS PROCESSED</w:t>
      </w:r>
    </w:p>
    <w:p w:rsidR="000B439F" w:rsidRPr="00AD50C7" w:rsidRDefault="000B439F" w:rsidP="000B439F">
      <w:pPr>
        <w:autoSpaceDE w:val="0"/>
        <w:spacing w:after="0" w:line="240" w:lineRule="auto"/>
        <w:ind w:left="720" w:firstLine="720"/>
        <w:rPr>
          <w:b/>
          <w:sz w:val="24"/>
          <w:szCs w:val="24"/>
        </w:rPr>
      </w:pPr>
    </w:p>
    <w:p w:rsidR="00E77F44" w:rsidRDefault="005475D0" w:rsidP="005475D0">
      <w:pPr>
        <w:autoSpaceDE w:val="0"/>
        <w:spacing w:after="0" w:line="240" w:lineRule="auto"/>
        <w:ind w:left="1440" w:hanging="1440"/>
        <w:rPr>
          <w:b/>
          <w:i/>
          <w:sz w:val="24"/>
          <w:szCs w:val="24"/>
        </w:rPr>
      </w:pPr>
      <w:r>
        <w:rPr>
          <w:rFonts w:ascii="ZWAdobeF" w:hAnsi="ZWAdobeF" w:cs="ZWAdobeF"/>
          <w:sz w:val="2"/>
          <w:szCs w:val="2"/>
        </w:rPr>
        <w:t>4BU</w:t>
      </w:r>
      <w:r w:rsidR="00E77F44" w:rsidRPr="00AD50C7">
        <w:rPr>
          <w:b/>
          <w:sz w:val="24"/>
          <w:szCs w:val="24"/>
          <w:u w:val="single"/>
        </w:rPr>
        <w:t>MESSAGE</w:t>
      </w:r>
      <w:r>
        <w:rPr>
          <w:rFonts w:ascii="ZWAdobeF" w:hAnsi="ZWAdobeF" w:cs="ZWAdobeF"/>
          <w:sz w:val="2"/>
          <w:szCs w:val="2"/>
        </w:rPr>
        <w:t>U</w:t>
      </w:r>
      <w:r w:rsidR="00E77F44" w:rsidRPr="005006F8">
        <w:rPr>
          <w:b/>
          <w:sz w:val="24"/>
          <w:szCs w:val="24"/>
        </w:rPr>
        <w:t>:</w:t>
      </w:r>
      <w:r w:rsidR="00AD50C7" w:rsidRPr="00AD50C7">
        <w:rPr>
          <w:b/>
          <w:sz w:val="24"/>
          <w:szCs w:val="24"/>
        </w:rPr>
        <w:tab/>
      </w:r>
      <w:r w:rsidR="00DE5236" w:rsidRPr="00DE5236">
        <w:rPr>
          <w:b/>
          <w:i/>
          <w:sz w:val="24"/>
          <w:szCs w:val="24"/>
        </w:rPr>
        <w:t>Almost 60% of priority A and B claims have been closed.</w:t>
      </w:r>
    </w:p>
    <w:p w:rsidR="00785DCE" w:rsidRDefault="00DC40A3" w:rsidP="005475D0">
      <w:pPr>
        <w:autoSpaceDE w:val="0"/>
        <w:spacing w:after="0" w:line="240" w:lineRule="auto"/>
        <w:rPr>
          <w:b/>
          <w:sz w:val="24"/>
          <w:szCs w:val="24"/>
        </w:rPr>
      </w:pPr>
      <w:r>
        <w:rPr>
          <w:b/>
          <w:noProof/>
          <w:sz w:val="24"/>
          <w:szCs w:val="24"/>
        </w:rPr>
        <w:pict>
          <v:shape id="_x0000_s1122" type="#_x0000_t75" style="position:absolute;margin-left:-28.5pt;margin-top:192.55pt;width:550.9pt;height:215.1pt;z-index:251668480;mso-position-horizontal-relative:text;mso-position-vertical-relative:text">
            <v:imagedata r:id="rId7" o:title=""/>
            <w10:wrap type="square"/>
          </v:shape>
          <o:OLEObject Type="Link" ProgID="Excel.Sheet.8" ShapeID="_x0000_s1122" DrawAspect="Content" r:id="rId8" UpdateMode="Always">
            <o:LinkType>EnhancedMetaFile</o:LinkType>
            <o:LockedField>false</o:LockedField>
          </o:OLEObject>
        </w:pict>
      </w:r>
      <w:r w:rsidR="002E0F3A">
        <w:rPr>
          <w:b/>
          <w:noProof/>
          <w:sz w:val="24"/>
          <w:szCs w:val="24"/>
        </w:rPr>
        <w:pict>
          <v:shape id="_x0000_s1117" type="#_x0000_t75" style="position:absolute;margin-left:-28.5pt;margin-top:22.1pt;width:550.9pt;height:170.45pt;z-index:251666432;mso-position-horizontal-relative:text;mso-position-vertical-relative:text">
            <v:imagedata r:id="rId9" o:title=""/>
            <w10:wrap type="square"/>
          </v:shape>
          <o:OLEObject Type="Link" ProgID="Excel.Sheet.8" ShapeID="_x0000_s1117" DrawAspect="Content" r:id="rId10" UpdateMode="Always">
            <o:LinkType>EnhancedMetaFile</o:LinkType>
            <o:LockedField>false</o:LockedField>
          </o:OLEObject>
        </w:pict>
      </w:r>
      <w:r w:rsidR="005475D0">
        <w:rPr>
          <w:rFonts w:ascii="ZWAdobeF" w:hAnsi="ZWAdobeF" w:cs="ZWAdobeF"/>
          <w:sz w:val="2"/>
          <w:szCs w:val="2"/>
        </w:rPr>
        <w:t>BU</w:t>
      </w:r>
      <w:r w:rsidR="00AD50C7" w:rsidRPr="00AD50C7">
        <w:rPr>
          <w:b/>
          <w:sz w:val="24"/>
          <w:szCs w:val="24"/>
          <w:u w:val="single"/>
        </w:rPr>
        <w:t>MEASURE</w:t>
      </w:r>
      <w:r w:rsidR="000255B4">
        <w:rPr>
          <w:b/>
          <w:sz w:val="24"/>
          <w:szCs w:val="24"/>
          <w:u w:val="single"/>
        </w:rPr>
        <w:t>MENT</w:t>
      </w:r>
      <w:r w:rsidR="005006F8">
        <w:rPr>
          <w:b/>
          <w:sz w:val="24"/>
          <w:szCs w:val="24"/>
          <w:u w:val="single"/>
        </w:rPr>
        <w:t>S</w:t>
      </w:r>
      <w:r w:rsidR="005475D0">
        <w:rPr>
          <w:rFonts w:ascii="ZWAdobeF" w:hAnsi="ZWAdobeF" w:cs="ZWAdobeF"/>
          <w:sz w:val="2"/>
          <w:szCs w:val="2"/>
        </w:rPr>
        <w:t>U</w:t>
      </w:r>
      <w:r w:rsidR="00E77F44" w:rsidRPr="005006F8">
        <w:rPr>
          <w:b/>
          <w:sz w:val="24"/>
          <w:szCs w:val="24"/>
        </w:rPr>
        <w:t>:</w:t>
      </w:r>
      <w:r w:rsidR="00E77F44" w:rsidRPr="00AD50C7">
        <w:rPr>
          <w:b/>
          <w:sz w:val="24"/>
          <w:szCs w:val="24"/>
        </w:rPr>
        <w:t xml:space="preserve"> </w:t>
      </w:r>
    </w:p>
    <w:p w:rsidR="00305926" w:rsidRPr="00AD50C7" w:rsidRDefault="005475D0" w:rsidP="005475D0">
      <w:pPr>
        <w:autoSpaceDE w:val="0"/>
        <w:spacing w:after="0" w:line="240" w:lineRule="auto"/>
        <w:rPr>
          <w:b/>
          <w:noProof/>
          <w:sz w:val="24"/>
          <w:szCs w:val="24"/>
          <w:u w:val="single"/>
        </w:rPr>
      </w:pPr>
      <w:r>
        <w:rPr>
          <w:rFonts w:ascii="ZWAdobeF" w:hAnsi="ZWAdobeF" w:cs="ZWAdobeF"/>
          <w:noProof/>
          <w:sz w:val="2"/>
          <w:szCs w:val="2"/>
        </w:rPr>
        <w:t>6BU</w:t>
      </w:r>
      <w:r w:rsidR="00305926" w:rsidRPr="00AD50C7">
        <w:rPr>
          <w:b/>
          <w:noProof/>
          <w:sz w:val="24"/>
          <w:szCs w:val="24"/>
          <w:u w:val="single"/>
        </w:rPr>
        <w:t xml:space="preserve">WHAT THE </w:t>
      </w:r>
      <w:r w:rsidR="00AD50C7" w:rsidRPr="00AD50C7">
        <w:rPr>
          <w:b/>
          <w:noProof/>
          <w:sz w:val="24"/>
          <w:szCs w:val="24"/>
          <w:u w:val="single"/>
        </w:rPr>
        <w:t>MEASURE</w:t>
      </w:r>
      <w:r w:rsidR="00305926" w:rsidRPr="00AD50C7">
        <w:rPr>
          <w:b/>
          <w:noProof/>
          <w:sz w:val="24"/>
          <w:szCs w:val="24"/>
          <w:u w:val="single"/>
        </w:rPr>
        <w:t xml:space="preserve"> </w:t>
      </w:r>
      <w:r w:rsidR="005006F8">
        <w:rPr>
          <w:b/>
          <w:noProof/>
          <w:sz w:val="24"/>
          <w:szCs w:val="24"/>
          <w:u w:val="single"/>
        </w:rPr>
        <w:t xml:space="preserve">IS </w:t>
      </w:r>
      <w:r w:rsidR="00305926" w:rsidRPr="00AD50C7">
        <w:rPr>
          <w:b/>
          <w:noProof/>
          <w:sz w:val="24"/>
          <w:szCs w:val="24"/>
          <w:u w:val="single"/>
        </w:rPr>
        <w:t>SHOWING</w:t>
      </w:r>
      <w:r>
        <w:rPr>
          <w:rFonts w:ascii="ZWAdobeF" w:hAnsi="ZWAdobeF" w:cs="ZWAdobeF"/>
          <w:noProof/>
          <w:sz w:val="2"/>
          <w:szCs w:val="2"/>
        </w:rPr>
        <w:t>U</w:t>
      </w:r>
      <w:r w:rsidR="00305926" w:rsidRPr="005006F8">
        <w:rPr>
          <w:b/>
          <w:noProof/>
          <w:sz w:val="24"/>
          <w:szCs w:val="24"/>
        </w:rPr>
        <w:t>:</w:t>
      </w:r>
      <w:r w:rsidR="00305926" w:rsidRPr="00AD50C7">
        <w:rPr>
          <w:b/>
          <w:noProof/>
          <w:sz w:val="24"/>
          <w:szCs w:val="24"/>
          <w:u w:val="single"/>
        </w:rPr>
        <w:t xml:space="preserve"> </w:t>
      </w:r>
    </w:p>
    <w:p w:rsidR="00305926" w:rsidRPr="00DE5236" w:rsidRDefault="00A71AB8" w:rsidP="00A71AB8">
      <w:pPr>
        <w:autoSpaceDE w:val="0"/>
        <w:autoSpaceDN w:val="0"/>
        <w:adjustRightInd w:val="0"/>
        <w:spacing w:after="0" w:line="240" w:lineRule="auto"/>
        <w:rPr>
          <w:sz w:val="20"/>
          <w:szCs w:val="20"/>
        </w:rPr>
      </w:pPr>
      <w:r w:rsidRPr="00DE5236">
        <w:rPr>
          <w:sz w:val="20"/>
          <w:szCs w:val="20"/>
        </w:rPr>
        <w:t>Leaking USTs continue to cause groundwater impacts and pose a threat to public health, safety and the environment. There are currently approximately 15,</w:t>
      </w:r>
      <w:r w:rsidR="005D57B5" w:rsidRPr="00DE5236">
        <w:rPr>
          <w:sz w:val="20"/>
          <w:szCs w:val="20"/>
        </w:rPr>
        <w:t>713</w:t>
      </w:r>
      <w:r w:rsidRPr="00DE5236">
        <w:rPr>
          <w:sz w:val="20"/>
          <w:szCs w:val="20"/>
        </w:rPr>
        <w:t xml:space="preserve"> </w:t>
      </w:r>
      <w:r w:rsidR="00DC40A3">
        <w:rPr>
          <w:sz w:val="20"/>
          <w:szCs w:val="20"/>
        </w:rPr>
        <w:t>UST site cleanups have, are being, or may be covered by the Fund</w:t>
      </w:r>
      <w:r w:rsidRPr="00DE5236">
        <w:rPr>
          <w:sz w:val="20"/>
          <w:szCs w:val="20"/>
        </w:rPr>
        <w:t>, of which 4,</w:t>
      </w:r>
      <w:r w:rsidR="005D57B5" w:rsidRPr="00DE5236">
        <w:rPr>
          <w:sz w:val="20"/>
          <w:szCs w:val="20"/>
        </w:rPr>
        <w:t>459</w:t>
      </w:r>
      <w:r w:rsidRPr="00DE5236">
        <w:rPr>
          <w:sz w:val="20"/>
          <w:szCs w:val="20"/>
        </w:rPr>
        <w:t xml:space="preserve"> are currently covered by active Fund claims. (Not all UST site cleanups are eligible for Fund reimbursement.</w:t>
      </w:r>
      <w:r w:rsidR="00DC40A3">
        <w:rPr>
          <w:sz w:val="20"/>
          <w:szCs w:val="20"/>
        </w:rPr>
        <w:t xml:space="preserve"> The claims awaiting activation may never be activated, depending on the amount of funding the Fund receives through </w:t>
      </w:r>
      <w:proofErr w:type="spellStart"/>
      <w:proofErr w:type="gramStart"/>
      <w:r w:rsidR="00DC40A3">
        <w:rPr>
          <w:sz w:val="20"/>
          <w:szCs w:val="20"/>
        </w:rPr>
        <w:t>it’s</w:t>
      </w:r>
      <w:proofErr w:type="spellEnd"/>
      <w:proofErr w:type="gramEnd"/>
      <w:r w:rsidR="00DC40A3">
        <w:rPr>
          <w:sz w:val="20"/>
          <w:szCs w:val="20"/>
        </w:rPr>
        <w:t xml:space="preserve"> lifetime</w:t>
      </w:r>
      <w:r w:rsidRPr="00DE5236">
        <w:rPr>
          <w:sz w:val="20"/>
          <w:szCs w:val="20"/>
        </w:rPr>
        <w:t>)</w:t>
      </w:r>
      <w:r w:rsidR="00DC40A3">
        <w:rPr>
          <w:sz w:val="20"/>
          <w:szCs w:val="20"/>
        </w:rPr>
        <w:t>.</w:t>
      </w:r>
      <w:r w:rsidRPr="00DE5236">
        <w:rPr>
          <w:sz w:val="20"/>
          <w:szCs w:val="20"/>
        </w:rPr>
        <w:t xml:space="preserve"> Many may be low risk, but progress is lagging and these cases have not been completed for various reasons. Completion and closure of appropriate cases will make funds and oversight staff time available for remaining higher-priority cases. The Fund has historically provided approximately $200 million annually to investigate and remediate contaminated petroleum UST sites, and the Fund has over 4,600 claims on its Priority List waiting for funding. </w:t>
      </w:r>
      <w:r w:rsidR="00A430BD" w:rsidRPr="00DE5236">
        <w:rPr>
          <w:sz w:val="20"/>
          <w:szCs w:val="20"/>
        </w:rPr>
        <w:t xml:space="preserve">. AB1182, passed in 2009, temporarily increases the fee on motor </w:t>
      </w:r>
      <w:r w:rsidR="00A430BD" w:rsidRPr="00DE5236">
        <w:rPr>
          <w:sz w:val="20"/>
          <w:szCs w:val="20"/>
        </w:rPr>
        <w:lastRenderedPageBreak/>
        <w:t xml:space="preserve">fuels stored in underground storage tanks.  The cash infusion from this fee increase allowed the Fund to </w:t>
      </w:r>
      <w:proofErr w:type="spellStart"/>
      <w:r w:rsidR="00A430BD" w:rsidRPr="00DE5236">
        <w:rPr>
          <w:sz w:val="20"/>
          <w:szCs w:val="20"/>
        </w:rPr>
        <w:t>unsuspend</w:t>
      </w:r>
      <w:proofErr w:type="spellEnd"/>
      <w:r w:rsidR="00A430BD" w:rsidRPr="00DE5236">
        <w:rPr>
          <w:sz w:val="20"/>
          <w:szCs w:val="20"/>
        </w:rPr>
        <w:t xml:space="preserve"> most claims that were suspended in 2008. The increased funding from AB1182 will be primarily used to pay backlogged costs that claimants have incurred, but have not yet been reimbursed for by the Fund due to the recent revenue shortage in 2008-</w:t>
      </w:r>
      <w:proofErr w:type="gramStart"/>
      <w:r w:rsidR="00A430BD" w:rsidRPr="00DE5236">
        <w:rPr>
          <w:sz w:val="20"/>
          <w:szCs w:val="20"/>
        </w:rPr>
        <w:t>2009 .</w:t>
      </w:r>
      <w:proofErr w:type="gramEnd"/>
      <w:r w:rsidR="00A430BD" w:rsidRPr="00DE5236">
        <w:rPr>
          <w:sz w:val="20"/>
          <w:szCs w:val="20"/>
        </w:rPr>
        <w:t xml:space="preserve">  This will allow the Fund to better balance its revenues with projected payment demand on active claims. </w:t>
      </w:r>
      <w:r w:rsidRPr="00DE5236">
        <w:rPr>
          <w:sz w:val="20"/>
          <w:szCs w:val="20"/>
        </w:rPr>
        <w:t xml:space="preserve">Funding for this program was recently extended to January 1, 2016 (by SB 1161), and a focus on completing cleanups will enable financial assistance to be provided to a greater number of cases. Since its inception, the Fund has paid approximately 10,900 claimants in excess of $2.5 billion. Considering the number of claims on the Priority List and the limited amount of funding projected for future years, </w:t>
      </w:r>
      <w:r w:rsidR="00A430BD" w:rsidRPr="00DE5236">
        <w:rPr>
          <w:sz w:val="20"/>
          <w:szCs w:val="20"/>
        </w:rPr>
        <w:t>not all</w:t>
      </w:r>
      <w:r w:rsidRPr="00DE5236">
        <w:rPr>
          <w:sz w:val="20"/>
          <w:szCs w:val="20"/>
        </w:rPr>
        <w:t xml:space="preserve"> sites will be funded before the program sunsets.</w:t>
      </w:r>
    </w:p>
    <w:p w:rsidR="004555EC" w:rsidRPr="00DE5236" w:rsidRDefault="004555EC" w:rsidP="005475D0">
      <w:pPr>
        <w:autoSpaceDE w:val="0"/>
        <w:spacing w:after="0" w:line="240" w:lineRule="auto"/>
        <w:rPr>
          <w:sz w:val="20"/>
          <w:szCs w:val="20"/>
        </w:rPr>
      </w:pPr>
    </w:p>
    <w:p w:rsidR="00305926" w:rsidRDefault="005475D0" w:rsidP="005475D0">
      <w:pPr>
        <w:autoSpaceDE w:val="0"/>
        <w:spacing w:after="0"/>
        <w:ind w:left="2160" w:hanging="2160"/>
        <w:rPr>
          <w:b/>
          <w:sz w:val="24"/>
          <w:szCs w:val="24"/>
          <w:u w:val="single"/>
        </w:rPr>
      </w:pPr>
      <w:r>
        <w:rPr>
          <w:rFonts w:ascii="ZWAdobeF" w:hAnsi="ZWAdobeF" w:cs="ZWAdobeF"/>
          <w:sz w:val="2"/>
          <w:szCs w:val="2"/>
        </w:rPr>
        <w:t>8BU</w:t>
      </w:r>
      <w:r w:rsidR="005006F8">
        <w:rPr>
          <w:b/>
          <w:sz w:val="24"/>
          <w:szCs w:val="24"/>
          <w:u w:val="single"/>
        </w:rPr>
        <w:t xml:space="preserve">WHY </w:t>
      </w:r>
      <w:r w:rsidR="00305926" w:rsidRPr="00AD50C7">
        <w:rPr>
          <w:b/>
          <w:sz w:val="24"/>
          <w:szCs w:val="24"/>
          <w:u w:val="single"/>
        </w:rPr>
        <w:t xml:space="preserve">THIS </w:t>
      </w:r>
      <w:r w:rsidR="00AD50C7" w:rsidRPr="00AD50C7">
        <w:rPr>
          <w:b/>
          <w:sz w:val="24"/>
          <w:szCs w:val="24"/>
          <w:u w:val="single"/>
        </w:rPr>
        <w:t>MEASURE</w:t>
      </w:r>
      <w:r w:rsidR="00305926" w:rsidRPr="00AD50C7">
        <w:rPr>
          <w:b/>
          <w:sz w:val="24"/>
          <w:szCs w:val="24"/>
          <w:u w:val="single"/>
        </w:rPr>
        <w:t xml:space="preserve"> </w:t>
      </w:r>
      <w:r w:rsidR="005006F8">
        <w:rPr>
          <w:b/>
          <w:sz w:val="24"/>
          <w:szCs w:val="24"/>
          <w:u w:val="single"/>
        </w:rPr>
        <w:t xml:space="preserve">IS </w:t>
      </w:r>
      <w:r w:rsidR="00305926" w:rsidRPr="00AD50C7">
        <w:rPr>
          <w:b/>
          <w:sz w:val="24"/>
          <w:szCs w:val="24"/>
          <w:u w:val="single"/>
        </w:rPr>
        <w:t>IMPORTANT</w:t>
      </w:r>
      <w:r>
        <w:rPr>
          <w:rFonts w:ascii="ZWAdobeF" w:hAnsi="ZWAdobeF" w:cs="ZWAdobeF"/>
          <w:sz w:val="2"/>
          <w:szCs w:val="2"/>
        </w:rPr>
        <w:t>U</w:t>
      </w:r>
      <w:r w:rsidR="00305926" w:rsidRPr="005006F8">
        <w:rPr>
          <w:b/>
          <w:sz w:val="24"/>
          <w:szCs w:val="24"/>
        </w:rPr>
        <w:t>:</w:t>
      </w:r>
    </w:p>
    <w:p w:rsidR="00A71AB8" w:rsidRPr="00DE5236" w:rsidRDefault="005F3F0D" w:rsidP="00A71AB8">
      <w:pPr>
        <w:autoSpaceDE w:val="0"/>
        <w:autoSpaceDN w:val="0"/>
        <w:adjustRightInd w:val="0"/>
        <w:spacing w:after="0" w:line="240" w:lineRule="auto"/>
        <w:rPr>
          <w:sz w:val="20"/>
          <w:szCs w:val="20"/>
        </w:rPr>
      </w:pPr>
      <w:r w:rsidRPr="00DE5236">
        <w:rPr>
          <w:sz w:val="20"/>
          <w:szCs w:val="20"/>
        </w:rPr>
        <w:t xml:space="preserve">The </w:t>
      </w:r>
      <w:r w:rsidR="00A71AB8" w:rsidRPr="00DE5236">
        <w:rPr>
          <w:sz w:val="20"/>
          <w:szCs w:val="20"/>
        </w:rPr>
        <w:t xml:space="preserve">Underground Storage Tank (UST) Cleanup Fund (Fund) Program </w:t>
      </w:r>
      <w:proofErr w:type="gramStart"/>
      <w:r w:rsidR="00A71AB8" w:rsidRPr="00DE5236">
        <w:rPr>
          <w:sz w:val="20"/>
          <w:szCs w:val="20"/>
        </w:rPr>
        <w:t>provide</w:t>
      </w:r>
      <w:proofErr w:type="gramEnd"/>
      <w:r w:rsidR="00A71AB8" w:rsidRPr="00DE5236">
        <w:rPr>
          <w:sz w:val="20"/>
          <w:szCs w:val="20"/>
        </w:rPr>
        <w:t xml:space="preserve"> financial assistance to owners and operators for cleanup of soil and groundwater contamination caused by leaking petroleum USTs. Leaking petroleum USTs are a significant source of impacts to groundwater and may pose potential threats to health and safety, such as exposure from impacts to soil and/or groundwater, contamination of drinking water aquifers, contamination of public or private drinking water wells, and inhalation of vapors. Federal and state laws require every owner and operator of a petroleum UST to maintain financial responsibility to pay for any damages arising from their UST operations. The Fund provides financial assistance to owners and operators for costs associated with the cleanup of contamination caused by leaking petroleum USTs</w:t>
      </w:r>
      <w:r w:rsidR="00A430BD" w:rsidRPr="00DE5236">
        <w:rPr>
          <w:sz w:val="20"/>
          <w:szCs w:val="20"/>
        </w:rPr>
        <w:t xml:space="preserve">.  A recent (2009-2010) reduction in revenues resulted in substantial delays </w:t>
      </w:r>
      <w:proofErr w:type="gramStart"/>
      <w:r w:rsidR="00A430BD" w:rsidRPr="00DE5236">
        <w:rPr>
          <w:sz w:val="20"/>
          <w:szCs w:val="20"/>
        </w:rPr>
        <w:t>In</w:t>
      </w:r>
      <w:proofErr w:type="gramEnd"/>
      <w:r w:rsidR="00A430BD" w:rsidRPr="00DE5236">
        <w:rPr>
          <w:sz w:val="20"/>
          <w:szCs w:val="20"/>
        </w:rPr>
        <w:t xml:space="preserve"> reimbursement of corrective action costs to Fund claimants.  Various process and program improvements implemented in 2009-2010 have significantly reduced these delays in payment.  Various other improvements are being implemented to control claim costs and balance the Fund revenue and expenditures. </w:t>
      </w:r>
      <w:r w:rsidR="00A71AB8" w:rsidRPr="00DE5236">
        <w:rPr>
          <w:sz w:val="20"/>
          <w:szCs w:val="20"/>
        </w:rPr>
        <w:t xml:space="preserve"> Water Board staff Review new claim applications to determine if claimants meet the regulatory and statutory eligibility requirements. Determine eligibility for placement on the Priority List and issuance of a Letter of Commitment (LOC). Review agreements to assign Fund claims to otherwise ineligible parties. Review reimbursement requests for compliance with the Fund’s cost control guidelines. Provide technical support to staff and claimants. Review site case histories of claims open more than five years to independently check the progress of sites and claim closures. Process reimbursement requests as efficiently as possible. Review settlement agreements to determine if claimants have already received reimbursement for costs also submitted to the Fund for reimbursement resulting in a double payment to claimants. Audit claims that have been closed and reopen claims that have newly discovered contamination associated with the previous occurrence.</w:t>
      </w:r>
    </w:p>
    <w:p w:rsidR="00A71AB8" w:rsidRPr="00A71AB8" w:rsidRDefault="00A71AB8" w:rsidP="005475D0">
      <w:pPr>
        <w:autoSpaceDE w:val="0"/>
        <w:spacing w:after="0"/>
        <w:ind w:left="2160" w:hanging="2160"/>
      </w:pPr>
    </w:p>
    <w:p w:rsidR="00305926" w:rsidRPr="00AD50C7" w:rsidRDefault="00305926" w:rsidP="005475D0">
      <w:pPr>
        <w:autoSpaceDE w:val="0"/>
        <w:spacing w:after="0"/>
        <w:ind w:left="2160" w:hanging="2160"/>
        <w:rPr>
          <w:b/>
          <w:sz w:val="24"/>
          <w:szCs w:val="24"/>
          <w:u w:val="single"/>
        </w:rPr>
      </w:pPr>
      <w:r w:rsidRPr="00AD50C7">
        <w:rPr>
          <w:b/>
          <w:sz w:val="24"/>
          <w:szCs w:val="24"/>
          <w:u w:val="single"/>
        </w:rPr>
        <w:t>TECHNICAL CONSIDERATIONS</w:t>
      </w:r>
      <w:r w:rsidR="005475D0">
        <w:rPr>
          <w:rFonts w:ascii="ZWAdobeF" w:hAnsi="ZWAdobeF" w:cs="ZWAdobeF"/>
          <w:sz w:val="2"/>
          <w:szCs w:val="2"/>
        </w:rPr>
        <w:t>U</w:t>
      </w:r>
      <w:r w:rsidRPr="005006F8">
        <w:rPr>
          <w:b/>
          <w:sz w:val="24"/>
          <w:szCs w:val="24"/>
        </w:rPr>
        <w:t>:</w:t>
      </w:r>
    </w:p>
    <w:p w:rsidR="00305926"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11B</w:t>
      </w:r>
      <w:r w:rsidR="00305926" w:rsidRPr="002C2C28">
        <w:rPr>
          <w:sz w:val="20"/>
          <w:szCs w:val="20"/>
        </w:rPr>
        <w:t xml:space="preserve">Data </w:t>
      </w:r>
      <w:r w:rsidR="00377A7D" w:rsidRPr="002C2C28">
        <w:rPr>
          <w:sz w:val="20"/>
          <w:szCs w:val="20"/>
        </w:rPr>
        <w:t xml:space="preserve">source: </w:t>
      </w:r>
      <w:r w:rsidR="00A430BD">
        <w:rPr>
          <w:sz w:val="20"/>
          <w:szCs w:val="20"/>
        </w:rPr>
        <w:t>UST Cleanup Fund SCUFIIS Database</w:t>
      </w:r>
      <w:r w:rsidR="00A430BD" w:rsidRPr="002C2C28">
        <w:rPr>
          <w:sz w:val="20"/>
          <w:szCs w:val="20"/>
        </w:rPr>
        <w:t xml:space="preserve">.  </w:t>
      </w:r>
      <w:r w:rsidR="00377A7D" w:rsidRPr="002C2C28">
        <w:rPr>
          <w:sz w:val="20"/>
          <w:szCs w:val="20"/>
        </w:rPr>
        <w:t xml:space="preserve">. </w:t>
      </w:r>
      <w:r w:rsidR="0065284C" w:rsidRPr="002C2C28">
        <w:rPr>
          <w:sz w:val="20"/>
          <w:szCs w:val="20"/>
        </w:rPr>
        <w:t xml:space="preserve"> Period July 1, 2009</w:t>
      </w:r>
      <w:r w:rsidR="00305926" w:rsidRPr="002C2C28">
        <w:rPr>
          <w:sz w:val="20"/>
          <w:szCs w:val="20"/>
        </w:rPr>
        <w:t xml:space="preserve"> to June 30, 20</w:t>
      </w:r>
      <w:r w:rsidR="0065284C" w:rsidRPr="002C2C28">
        <w:rPr>
          <w:sz w:val="20"/>
          <w:szCs w:val="20"/>
        </w:rPr>
        <w:t>10</w:t>
      </w:r>
      <w:r w:rsidR="00305926" w:rsidRPr="002C2C28">
        <w:rPr>
          <w:sz w:val="20"/>
          <w:szCs w:val="20"/>
        </w:rPr>
        <w:t>.</w:t>
      </w:r>
      <w:r w:rsidR="00377A7D" w:rsidRPr="002C2C28">
        <w:rPr>
          <w:sz w:val="20"/>
          <w:szCs w:val="20"/>
        </w:rPr>
        <w:t xml:space="preserve"> Extracted on </w:t>
      </w:r>
      <w:r w:rsidR="00327258" w:rsidRPr="002C2C28">
        <w:rPr>
          <w:sz w:val="20"/>
          <w:szCs w:val="20"/>
        </w:rPr>
        <w:t>August</w:t>
      </w:r>
      <w:r w:rsidR="00377A7D" w:rsidRPr="002C2C28">
        <w:rPr>
          <w:sz w:val="20"/>
          <w:szCs w:val="20"/>
        </w:rPr>
        <w:t>, 20</w:t>
      </w:r>
      <w:r w:rsidR="0065284C" w:rsidRPr="002C2C28">
        <w:rPr>
          <w:sz w:val="20"/>
          <w:szCs w:val="20"/>
        </w:rPr>
        <w:t>10</w:t>
      </w:r>
      <w:r w:rsidR="00377A7D" w:rsidRPr="002C2C28">
        <w:rPr>
          <w:sz w:val="20"/>
          <w:szCs w:val="20"/>
        </w:rPr>
        <w:t>.</w:t>
      </w:r>
    </w:p>
    <w:p w:rsidR="00305926"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12B</w:t>
      </w:r>
      <w:r w:rsidR="00305926" w:rsidRPr="002C2C28">
        <w:rPr>
          <w:sz w:val="20"/>
          <w:szCs w:val="20"/>
        </w:rPr>
        <w:t xml:space="preserve">Unit of Measure: Number of </w:t>
      </w:r>
      <w:r w:rsidR="00327258" w:rsidRPr="002C2C28">
        <w:rPr>
          <w:sz w:val="20"/>
          <w:szCs w:val="20"/>
        </w:rPr>
        <w:t>projects and monetary amount expressed in current US dollars</w:t>
      </w:r>
      <w:r w:rsidR="00305926" w:rsidRPr="002C2C28">
        <w:rPr>
          <w:sz w:val="20"/>
          <w:szCs w:val="20"/>
        </w:rPr>
        <w:t>.</w:t>
      </w:r>
    </w:p>
    <w:p w:rsidR="008A2706" w:rsidRPr="002C2C28" w:rsidRDefault="005475D0" w:rsidP="00F834A2">
      <w:pPr>
        <w:numPr>
          <w:ilvl w:val="0"/>
          <w:numId w:val="1"/>
        </w:numPr>
        <w:autoSpaceDE w:val="0"/>
        <w:spacing w:after="0" w:line="240" w:lineRule="auto"/>
        <w:rPr>
          <w:sz w:val="20"/>
          <w:szCs w:val="20"/>
        </w:rPr>
      </w:pPr>
      <w:r w:rsidRPr="002C2C28">
        <w:rPr>
          <w:rFonts w:ascii="ZWAdobeF" w:hAnsi="ZWAdobeF" w:cs="ZWAdobeF"/>
          <w:sz w:val="20"/>
          <w:szCs w:val="20"/>
        </w:rPr>
        <w:t>13B</w:t>
      </w:r>
      <w:r w:rsidR="00377A7D" w:rsidRPr="002C2C28">
        <w:rPr>
          <w:sz w:val="20"/>
          <w:szCs w:val="20"/>
        </w:rPr>
        <w:t>Data D</w:t>
      </w:r>
      <w:r w:rsidR="008A2706" w:rsidRPr="002C2C28">
        <w:rPr>
          <w:sz w:val="20"/>
          <w:szCs w:val="20"/>
        </w:rPr>
        <w:t>efinitions:</w:t>
      </w:r>
      <w:r w:rsidR="00656286" w:rsidRPr="002C2C28">
        <w:rPr>
          <w:sz w:val="20"/>
          <w:szCs w:val="20"/>
        </w:rPr>
        <w:t xml:space="preserve"> </w:t>
      </w:r>
      <w:r w:rsidR="00F834A2" w:rsidRPr="002C2C28">
        <w:rPr>
          <w:sz w:val="20"/>
          <w:szCs w:val="20"/>
        </w:rPr>
        <w:t>For definitions on each program category please go to</w:t>
      </w:r>
      <w:r w:rsidR="00F834A2" w:rsidRPr="002C2C28">
        <w:rPr>
          <w:b/>
          <w:sz w:val="20"/>
          <w:szCs w:val="20"/>
        </w:rPr>
        <w:t xml:space="preserve">: </w:t>
      </w:r>
      <w:hyperlink r:id="rId11" w:history="1">
        <w:r w:rsidR="00F834A2" w:rsidRPr="002C2C28">
          <w:rPr>
            <w:rStyle w:val="Hyperlink"/>
            <w:sz w:val="20"/>
            <w:szCs w:val="20"/>
          </w:rPr>
          <w:t>http://www.waterboards.ca.gov/board_reference/2009spring/tab02/financial_assistance.pdf</w:t>
        </w:r>
      </w:hyperlink>
      <w:r w:rsidR="00F834A2" w:rsidRPr="002C2C28">
        <w:rPr>
          <w:sz w:val="20"/>
          <w:szCs w:val="20"/>
        </w:rPr>
        <w:t xml:space="preserve"> </w:t>
      </w:r>
    </w:p>
    <w:p w:rsidR="00327258"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16B</w:t>
      </w:r>
      <w:r w:rsidR="006856B7" w:rsidRPr="002C2C28">
        <w:rPr>
          <w:sz w:val="20"/>
          <w:szCs w:val="20"/>
        </w:rPr>
        <w:t xml:space="preserve">References: </w:t>
      </w:r>
      <w:r w:rsidR="00327258" w:rsidRPr="002C2C28">
        <w:rPr>
          <w:sz w:val="20"/>
          <w:szCs w:val="20"/>
        </w:rPr>
        <w:t>Further information about the Program can be found at the State Water Board’s</w:t>
      </w:r>
      <w:r w:rsidR="00327258" w:rsidRPr="00A430BD">
        <w:rPr>
          <w:sz w:val="20"/>
          <w:szCs w:val="20"/>
        </w:rPr>
        <w:t xml:space="preserve"> – </w:t>
      </w:r>
      <w:r w:rsidR="00A430BD" w:rsidRPr="00A430BD">
        <w:rPr>
          <w:sz w:val="20"/>
          <w:szCs w:val="20"/>
        </w:rPr>
        <w:t xml:space="preserve">Underground Storage Tank Cleanup Fund web </w:t>
      </w:r>
      <w:hyperlink r:id="rId12" w:history="1">
        <w:r w:rsidR="00A430BD" w:rsidRPr="0043687B">
          <w:rPr>
            <w:rStyle w:val="Hyperlink"/>
            <w:sz w:val="20"/>
            <w:szCs w:val="20"/>
          </w:rPr>
          <w:t>http://www.waterboards.ca.gov/water_issues/programs/ustcf/</w:t>
        </w:r>
      </w:hyperlink>
      <w:r w:rsidR="00A430BD">
        <w:rPr>
          <w:sz w:val="20"/>
          <w:szCs w:val="20"/>
        </w:rPr>
        <w:t xml:space="preserve"> </w:t>
      </w:r>
    </w:p>
    <w:p w:rsidR="009E264A"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17B</w:t>
      </w:r>
      <w:r w:rsidR="00377A7D" w:rsidRPr="002C2C28">
        <w:rPr>
          <w:sz w:val="20"/>
          <w:szCs w:val="20"/>
        </w:rPr>
        <w:t xml:space="preserve">Public </w:t>
      </w:r>
      <w:r w:rsidR="007645CA">
        <w:rPr>
          <w:sz w:val="20"/>
          <w:szCs w:val="20"/>
        </w:rPr>
        <w:t>Performance Audit Report</w:t>
      </w:r>
      <w:r w:rsidR="00E6798D" w:rsidRPr="002C2C28">
        <w:rPr>
          <w:sz w:val="20"/>
          <w:szCs w:val="20"/>
        </w:rPr>
        <w:t xml:space="preserve"> and data are available </w:t>
      </w:r>
      <w:r w:rsidR="009E264A" w:rsidRPr="002C2C28">
        <w:rPr>
          <w:sz w:val="20"/>
          <w:szCs w:val="20"/>
        </w:rPr>
        <w:t xml:space="preserve">at: </w:t>
      </w:r>
      <w:hyperlink r:id="rId13" w:history="1">
        <w:r w:rsidR="00A71AB8" w:rsidRPr="00A71AB8">
          <w:rPr>
            <w:rStyle w:val="Hyperlink"/>
            <w:sz w:val="20"/>
            <w:szCs w:val="20"/>
          </w:rPr>
          <w:t>http://www.waterboards.ca.gov/water_issues/programs/ustcf/docs/audit_rpt022210.pdf</w:t>
        </w:r>
      </w:hyperlink>
      <w:r w:rsidR="00A71AB8">
        <w:rPr>
          <w:sz w:val="20"/>
          <w:szCs w:val="20"/>
        </w:rPr>
        <w:t xml:space="preserve"> </w:t>
      </w:r>
      <w:r w:rsidR="009E264A" w:rsidRPr="002C2C28">
        <w:rPr>
          <w:rFonts w:ascii="ZWAdobeF" w:hAnsi="ZWAdobeF" w:cs="ZWAdobeF"/>
          <w:sz w:val="20"/>
          <w:szCs w:val="20"/>
        </w:rPr>
        <w:t>://www.swrcb.ca.gov/water_issues/programs/grants_loans/srf/pubs.shtml#annualtp</w:t>
      </w:r>
    </w:p>
    <w:p w:rsidR="00E233B1" w:rsidRDefault="005475D0" w:rsidP="002C2C28">
      <w:pPr>
        <w:autoSpaceDE w:val="0"/>
        <w:spacing w:after="0" w:line="240" w:lineRule="auto"/>
        <w:ind w:left="2160" w:hanging="2160"/>
        <w:rPr>
          <w:rFonts w:ascii="ZWAdobeF" w:eastAsia="Times New Roman" w:hAnsi="ZWAdobeF" w:cs="ZWAdobeF"/>
          <w:sz w:val="2"/>
          <w:szCs w:val="2"/>
        </w:rPr>
      </w:pPr>
      <w:r>
        <w:rPr>
          <w:rFonts w:ascii="ZWAdobeF" w:hAnsi="ZWAdobeF" w:cs="ZWAdobeF"/>
          <w:sz w:val="2"/>
          <w:szCs w:val="2"/>
        </w:rPr>
        <w:t>18BU</w:t>
      </w:r>
      <w:r w:rsidR="006856B7">
        <w:rPr>
          <w:b/>
          <w:sz w:val="24"/>
          <w:szCs w:val="24"/>
          <w:u w:val="single"/>
        </w:rPr>
        <w:t>GLOSSARY</w:t>
      </w:r>
      <w:r>
        <w:rPr>
          <w:rFonts w:ascii="ZWAdobeF" w:hAnsi="ZWAdobeF" w:cs="ZWAdobeF"/>
          <w:sz w:val="2"/>
          <w:szCs w:val="2"/>
        </w:rPr>
        <w:t>U</w:t>
      </w:r>
      <w:r w:rsidR="003B1255" w:rsidRPr="005006F8">
        <w:rPr>
          <w:b/>
          <w:sz w:val="24"/>
          <w:szCs w:val="24"/>
        </w:rPr>
        <w:t>:</w:t>
      </w:r>
      <w:r>
        <w:rPr>
          <w:rFonts w:ascii="ZWAdobeF" w:eastAsia="Times New Roman" w:hAnsi="ZWAdobeF" w:cs="ZWAdobeF"/>
          <w:sz w:val="2"/>
          <w:szCs w:val="2"/>
        </w:rPr>
        <w:t>19B</w:t>
      </w: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DC40A3">
      <w:pPr>
        <w:pStyle w:val="Default"/>
        <w:rPr>
          <w:rFonts w:ascii="Calibri" w:hAnsi="Calibri" w:cs="Arial"/>
          <w:sz w:val="20"/>
          <w:szCs w:val="20"/>
        </w:rPr>
      </w:pPr>
      <w:r>
        <w:rPr>
          <w:rFonts w:ascii="ZWAdobeF" w:hAnsi="ZWAdobeF" w:cs="ZWAdobeF"/>
          <w:bCs/>
          <w:color w:val="auto"/>
          <w:sz w:val="2"/>
          <w:szCs w:val="2"/>
        </w:rPr>
        <w:t>0B</w:t>
      </w:r>
      <w:r w:rsidR="007645CA">
        <w:rPr>
          <w:rFonts w:ascii="Calibri" w:hAnsi="Calibri"/>
          <w:b/>
          <w:bCs/>
          <w:sz w:val="20"/>
          <w:szCs w:val="20"/>
        </w:rPr>
        <w:t>Claimant</w:t>
      </w:r>
      <w:r w:rsidR="00DC40A3">
        <w:rPr>
          <w:rFonts w:ascii="Calibri" w:hAnsi="Calibri"/>
          <w:b/>
          <w:bCs/>
          <w:sz w:val="20"/>
          <w:szCs w:val="20"/>
        </w:rPr>
        <w:t xml:space="preserve">: </w:t>
      </w:r>
      <w:r w:rsidR="007645CA">
        <w:rPr>
          <w:rFonts w:ascii="Calibri" w:hAnsi="Calibri" w:cs="Arial"/>
          <w:sz w:val="20"/>
          <w:szCs w:val="20"/>
        </w:rPr>
        <w:t xml:space="preserve">A party who is eligible to apply to the Fund. The assignee of a Fund claim must demonstrate the priority and eligibility of the Assignee.  See UST Assignment of Claim Information &amp; Guide </w:t>
      </w:r>
      <w:hyperlink r:id="rId14" w:history="1">
        <w:r w:rsidR="007645CA" w:rsidRPr="00B666E7">
          <w:rPr>
            <w:rStyle w:val="Hyperlink"/>
            <w:rFonts w:ascii="Calibri" w:hAnsi="Calibri" w:cs="Arial"/>
            <w:sz w:val="20"/>
            <w:szCs w:val="20"/>
          </w:rPr>
          <w:t>http://www.waterboards.ca.gov/water_issues/programs/ustcf/docs/assignment_of_claims/assignclaim_guide.pdf</w:t>
        </w:r>
      </w:hyperlink>
      <w:r w:rsidR="00634F25">
        <w:rPr>
          <w:rFonts w:ascii="Calibri" w:hAnsi="Calibri" w:cs="Arial"/>
          <w:sz w:val="20"/>
          <w:szCs w:val="20"/>
        </w:rPr>
        <w:t>.</w:t>
      </w:r>
    </w:p>
    <w:p w:rsidR="00DC40A3" w:rsidRPr="006F52C9" w:rsidRDefault="00DC40A3" w:rsidP="00DC40A3">
      <w:pPr>
        <w:pStyle w:val="NormalWeb"/>
        <w:autoSpaceDE w:val="0"/>
        <w:spacing w:before="0" w:after="0"/>
        <w:rPr>
          <w:rFonts w:ascii="Calibri" w:hAnsi="Calibri" w:cs="Arial"/>
          <w:sz w:val="20"/>
          <w:szCs w:val="20"/>
        </w:rPr>
      </w:pPr>
      <w:r w:rsidRPr="00DC40A3">
        <w:rPr>
          <w:rFonts w:ascii="Calibri" w:hAnsi="Calibri" w:cs="Arial"/>
          <w:b/>
          <w:sz w:val="20"/>
          <w:szCs w:val="20"/>
        </w:rPr>
        <w:t>Claim:</w:t>
      </w:r>
      <w:r>
        <w:rPr>
          <w:rFonts w:ascii="Calibri" w:hAnsi="Calibri" w:cs="Arial"/>
          <w:sz w:val="20"/>
          <w:szCs w:val="20"/>
        </w:rPr>
        <w:t xml:space="preserve"> A submittal to the Fund for reimbursement of costs incurred due to an occurrence.</w:t>
      </w:r>
    </w:p>
    <w:sectPr w:rsidR="00DC40A3" w:rsidRPr="006F52C9" w:rsidSect="005625B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AB8" w:rsidRDefault="00A71AB8" w:rsidP="00FF75D1">
      <w:pPr>
        <w:spacing w:after="0" w:line="240" w:lineRule="auto"/>
      </w:pPr>
      <w:r>
        <w:separator/>
      </w:r>
    </w:p>
  </w:endnote>
  <w:endnote w:type="continuationSeparator" w:id="1">
    <w:p w:rsidR="00A71AB8" w:rsidRDefault="00A71AB8" w:rsidP="00FF7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B8" w:rsidRPr="001C5928" w:rsidRDefault="002E0F3A">
    <w:pPr>
      <w:pStyle w:val="Footer"/>
      <w:rPr>
        <w:sz w:val="16"/>
        <w:szCs w:val="16"/>
      </w:rPr>
    </w:pPr>
    <w:r w:rsidRPr="002E0F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6" type="#_x0000_t75" style="position:absolute;margin-left:-33pt;margin-top:-26.25pt;width:99pt;height:58.5pt;z-index:251657728">
          <v:imagedata r:id="rId1" o:title=""/>
          <w10:wrap type="square"/>
        </v:shape>
        <o:OLEObject Type="Embed" ProgID="MSPhotoEd.3" ShapeID="_x0000_s4106" DrawAspect="Content" ObjectID="_1344840323" r:id="rId2"/>
      </w:pict>
    </w:r>
    <w:r w:rsidR="00A71AB8">
      <w:tab/>
    </w:r>
    <w:r w:rsidR="00A71AB8">
      <w:tab/>
    </w:r>
    <w:r w:rsidR="007645CA">
      <w:rPr>
        <w:sz w:val="16"/>
        <w:szCs w:val="16"/>
      </w:rPr>
      <w:t>UST CLAIMS</w:t>
    </w:r>
    <w:r w:rsidR="00A71AB8">
      <w:rPr>
        <w:sz w:val="16"/>
        <w:szCs w:val="16"/>
      </w:rPr>
      <w:t xml:space="preserve"> FY 09</w:t>
    </w:r>
    <w:r w:rsidR="00A71AB8" w:rsidRPr="001C5928">
      <w:rPr>
        <w:sz w:val="16"/>
        <w:szCs w:val="16"/>
      </w:rPr>
      <w:t>-</w:t>
    </w:r>
    <w:r w:rsidR="00A71AB8">
      <w:rPr>
        <w:sz w:val="16"/>
        <w:szCs w:val="16"/>
      </w:rPr>
      <w:t>10. Sept. 7,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AB8" w:rsidRDefault="00A71AB8" w:rsidP="00FF75D1">
      <w:pPr>
        <w:spacing w:after="0" w:line="240" w:lineRule="auto"/>
      </w:pPr>
      <w:r>
        <w:separator/>
      </w:r>
    </w:p>
  </w:footnote>
  <w:footnote w:type="continuationSeparator" w:id="1">
    <w:p w:rsidR="00A71AB8" w:rsidRDefault="00A71AB8" w:rsidP="00FF7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B8" w:rsidRDefault="00DE5236">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 xml:space="preserve">FUND                        </w:t>
    </w:r>
    <w:r w:rsidR="00A71AB8">
      <w:rPr>
        <w:rFonts w:ascii="Cambria" w:eastAsia="Times New Roman" w:hAnsi="Cambria"/>
        <w:sz w:val="32"/>
        <w:szCs w:val="32"/>
      </w:rPr>
      <w:tab/>
      <w:t>U</w:t>
    </w:r>
    <w:r w:rsidR="00A430BD">
      <w:rPr>
        <w:rFonts w:ascii="Cambria" w:eastAsia="Times New Roman" w:hAnsi="Cambria"/>
        <w:sz w:val="32"/>
        <w:szCs w:val="32"/>
      </w:rPr>
      <w:t xml:space="preserve">NDERGROUND STORAGE TANK </w:t>
    </w:r>
    <w:r>
      <w:rPr>
        <w:rFonts w:ascii="Cambria" w:eastAsia="Times New Roman" w:hAnsi="Cambria"/>
        <w:sz w:val="32"/>
        <w:szCs w:val="32"/>
      </w:rPr>
      <w:t xml:space="preserve">CLEANUP </w:t>
    </w:r>
    <w:r w:rsidR="00A430BD">
      <w:rPr>
        <w:rFonts w:ascii="Cambria" w:eastAsia="Times New Roman" w:hAnsi="Cambria"/>
        <w:sz w:val="32"/>
        <w:szCs w:val="32"/>
      </w:rPr>
      <w:t>FUND</w:t>
    </w:r>
  </w:p>
  <w:p w:rsidR="00A71AB8" w:rsidRDefault="00A71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9.75pt;height:6.75pt" o:bullet="t">
        <v:imagedata r:id="rId1" o:title="arrow_green"/>
      </v:shape>
    </w:pict>
  </w:numPicBullet>
  <w:abstractNum w:abstractNumId="0">
    <w:nsid w:val="FFFFFF7C"/>
    <w:multiLevelType w:val="singleLevel"/>
    <w:tmpl w:val="B5147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1F6B9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3CCB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A9E96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8A178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21AED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C223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94CAB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888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A84635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B07E2"/>
    <w:multiLevelType w:val="hybridMultilevel"/>
    <w:tmpl w:val="259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F3EA5"/>
    <w:multiLevelType w:val="multilevel"/>
    <w:tmpl w:val="E630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906BF"/>
    <w:multiLevelType w:val="multilevel"/>
    <w:tmpl w:val="FAE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21AE9"/>
    <w:multiLevelType w:val="multilevel"/>
    <w:tmpl w:val="123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107">
      <o:colormenu v:ext="edit" strokecolor="none [1940]" shadowcolor="none"/>
    </o:shapedefaults>
    <o:shapelayout v:ext="edit">
      <o:idmap v:ext="edit" data="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75D1"/>
    <w:rsid w:val="00013843"/>
    <w:rsid w:val="00015BA4"/>
    <w:rsid w:val="00023BA4"/>
    <w:rsid w:val="000255B4"/>
    <w:rsid w:val="00031876"/>
    <w:rsid w:val="00036F0E"/>
    <w:rsid w:val="000659FF"/>
    <w:rsid w:val="000825E2"/>
    <w:rsid w:val="00093D6E"/>
    <w:rsid w:val="00097254"/>
    <w:rsid w:val="000B2C27"/>
    <w:rsid w:val="000B439F"/>
    <w:rsid w:val="000B46FF"/>
    <w:rsid w:val="000C4DA1"/>
    <w:rsid w:val="000C5289"/>
    <w:rsid w:val="000C528C"/>
    <w:rsid w:val="000F1553"/>
    <w:rsid w:val="00104E34"/>
    <w:rsid w:val="001059DD"/>
    <w:rsid w:val="00125191"/>
    <w:rsid w:val="00153A8E"/>
    <w:rsid w:val="001815E3"/>
    <w:rsid w:val="00187BC6"/>
    <w:rsid w:val="0019110B"/>
    <w:rsid w:val="001929B3"/>
    <w:rsid w:val="001A0F77"/>
    <w:rsid w:val="001B1F00"/>
    <w:rsid w:val="001C5928"/>
    <w:rsid w:val="001D2B7C"/>
    <w:rsid w:val="001D6C1F"/>
    <w:rsid w:val="001F738F"/>
    <w:rsid w:val="0020021D"/>
    <w:rsid w:val="00200FAE"/>
    <w:rsid w:val="00215730"/>
    <w:rsid w:val="00232532"/>
    <w:rsid w:val="00233ABD"/>
    <w:rsid w:val="00247A4D"/>
    <w:rsid w:val="00252B60"/>
    <w:rsid w:val="00254858"/>
    <w:rsid w:val="00265763"/>
    <w:rsid w:val="00277C8E"/>
    <w:rsid w:val="00294170"/>
    <w:rsid w:val="002A3ADE"/>
    <w:rsid w:val="002C0770"/>
    <w:rsid w:val="002C2C28"/>
    <w:rsid w:val="002C6F38"/>
    <w:rsid w:val="002D0A72"/>
    <w:rsid w:val="002E0F3A"/>
    <w:rsid w:val="002E117A"/>
    <w:rsid w:val="002E5E2E"/>
    <w:rsid w:val="002F4345"/>
    <w:rsid w:val="002F493C"/>
    <w:rsid w:val="002F641A"/>
    <w:rsid w:val="00300E41"/>
    <w:rsid w:val="00305926"/>
    <w:rsid w:val="00305974"/>
    <w:rsid w:val="00327258"/>
    <w:rsid w:val="003351ED"/>
    <w:rsid w:val="00335DA2"/>
    <w:rsid w:val="003458D1"/>
    <w:rsid w:val="00346F0D"/>
    <w:rsid w:val="00347DC7"/>
    <w:rsid w:val="00357E72"/>
    <w:rsid w:val="00363763"/>
    <w:rsid w:val="00367B42"/>
    <w:rsid w:val="00377A7D"/>
    <w:rsid w:val="00383F8B"/>
    <w:rsid w:val="00395C0B"/>
    <w:rsid w:val="003A497E"/>
    <w:rsid w:val="003B1255"/>
    <w:rsid w:val="003C077E"/>
    <w:rsid w:val="003C3777"/>
    <w:rsid w:val="003D1C6C"/>
    <w:rsid w:val="003D29FC"/>
    <w:rsid w:val="003D2D7F"/>
    <w:rsid w:val="003E7A04"/>
    <w:rsid w:val="003F1BC4"/>
    <w:rsid w:val="003F5036"/>
    <w:rsid w:val="004000F0"/>
    <w:rsid w:val="00405FB0"/>
    <w:rsid w:val="00410071"/>
    <w:rsid w:val="00413D65"/>
    <w:rsid w:val="004151C6"/>
    <w:rsid w:val="004205C8"/>
    <w:rsid w:val="0043623B"/>
    <w:rsid w:val="00454E3A"/>
    <w:rsid w:val="004555EC"/>
    <w:rsid w:val="00470C7C"/>
    <w:rsid w:val="00471A03"/>
    <w:rsid w:val="0047668F"/>
    <w:rsid w:val="00494591"/>
    <w:rsid w:val="004971A3"/>
    <w:rsid w:val="004A0811"/>
    <w:rsid w:val="004A1078"/>
    <w:rsid w:val="004B76CE"/>
    <w:rsid w:val="004B7876"/>
    <w:rsid w:val="004B7E97"/>
    <w:rsid w:val="004D6894"/>
    <w:rsid w:val="005006F8"/>
    <w:rsid w:val="005117CE"/>
    <w:rsid w:val="00523786"/>
    <w:rsid w:val="00534AA4"/>
    <w:rsid w:val="00547359"/>
    <w:rsid w:val="005475D0"/>
    <w:rsid w:val="005625BB"/>
    <w:rsid w:val="005659AF"/>
    <w:rsid w:val="005750A6"/>
    <w:rsid w:val="00581483"/>
    <w:rsid w:val="00581F5A"/>
    <w:rsid w:val="00582EDB"/>
    <w:rsid w:val="00583CA3"/>
    <w:rsid w:val="005A0D5F"/>
    <w:rsid w:val="005A3190"/>
    <w:rsid w:val="005B4AA8"/>
    <w:rsid w:val="005B73FC"/>
    <w:rsid w:val="005C1D35"/>
    <w:rsid w:val="005C1D9E"/>
    <w:rsid w:val="005D1198"/>
    <w:rsid w:val="005D57B5"/>
    <w:rsid w:val="005E1101"/>
    <w:rsid w:val="005F3F0D"/>
    <w:rsid w:val="00604268"/>
    <w:rsid w:val="00615A35"/>
    <w:rsid w:val="00621BD8"/>
    <w:rsid w:val="00634F25"/>
    <w:rsid w:val="00645A38"/>
    <w:rsid w:val="0065284C"/>
    <w:rsid w:val="00656286"/>
    <w:rsid w:val="0066530F"/>
    <w:rsid w:val="006856B7"/>
    <w:rsid w:val="006B0B07"/>
    <w:rsid w:val="006C7C84"/>
    <w:rsid w:val="006C7D22"/>
    <w:rsid w:val="006D352E"/>
    <w:rsid w:val="006D6A77"/>
    <w:rsid w:val="006E7821"/>
    <w:rsid w:val="006F04CC"/>
    <w:rsid w:val="006F52C9"/>
    <w:rsid w:val="0070130C"/>
    <w:rsid w:val="0070665C"/>
    <w:rsid w:val="00707966"/>
    <w:rsid w:val="00710C16"/>
    <w:rsid w:val="00720030"/>
    <w:rsid w:val="00727ACA"/>
    <w:rsid w:val="00743552"/>
    <w:rsid w:val="007645CA"/>
    <w:rsid w:val="007813EA"/>
    <w:rsid w:val="00785DCE"/>
    <w:rsid w:val="007933B9"/>
    <w:rsid w:val="007E5EA4"/>
    <w:rsid w:val="007E69F6"/>
    <w:rsid w:val="007E7B6C"/>
    <w:rsid w:val="00811380"/>
    <w:rsid w:val="00824031"/>
    <w:rsid w:val="00824065"/>
    <w:rsid w:val="00827C19"/>
    <w:rsid w:val="008415E8"/>
    <w:rsid w:val="00857799"/>
    <w:rsid w:val="0089412A"/>
    <w:rsid w:val="00894C92"/>
    <w:rsid w:val="008A2706"/>
    <w:rsid w:val="008A539C"/>
    <w:rsid w:val="008B30AD"/>
    <w:rsid w:val="008C0084"/>
    <w:rsid w:val="008C658C"/>
    <w:rsid w:val="008D5424"/>
    <w:rsid w:val="008E5940"/>
    <w:rsid w:val="008F4628"/>
    <w:rsid w:val="0090222B"/>
    <w:rsid w:val="00903CA5"/>
    <w:rsid w:val="00913354"/>
    <w:rsid w:val="00913575"/>
    <w:rsid w:val="009205B5"/>
    <w:rsid w:val="0092431B"/>
    <w:rsid w:val="009264CF"/>
    <w:rsid w:val="009361C5"/>
    <w:rsid w:val="009453AD"/>
    <w:rsid w:val="009534D7"/>
    <w:rsid w:val="00957230"/>
    <w:rsid w:val="00961057"/>
    <w:rsid w:val="00962DC3"/>
    <w:rsid w:val="009737A7"/>
    <w:rsid w:val="00992BA1"/>
    <w:rsid w:val="0099410C"/>
    <w:rsid w:val="009953DD"/>
    <w:rsid w:val="009A28F7"/>
    <w:rsid w:val="009A4F51"/>
    <w:rsid w:val="009E264A"/>
    <w:rsid w:val="00A13E15"/>
    <w:rsid w:val="00A15F3C"/>
    <w:rsid w:val="00A31D37"/>
    <w:rsid w:val="00A430BD"/>
    <w:rsid w:val="00A44488"/>
    <w:rsid w:val="00A454DA"/>
    <w:rsid w:val="00A5280A"/>
    <w:rsid w:val="00A52A45"/>
    <w:rsid w:val="00A71605"/>
    <w:rsid w:val="00A719C3"/>
    <w:rsid w:val="00A71AB8"/>
    <w:rsid w:val="00A75A7D"/>
    <w:rsid w:val="00A75DC8"/>
    <w:rsid w:val="00A822E9"/>
    <w:rsid w:val="00A826A0"/>
    <w:rsid w:val="00A92EFD"/>
    <w:rsid w:val="00A94539"/>
    <w:rsid w:val="00AA4BCE"/>
    <w:rsid w:val="00AA5314"/>
    <w:rsid w:val="00AC150E"/>
    <w:rsid w:val="00AC7A79"/>
    <w:rsid w:val="00AD286F"/>
    <w:rsid w:val="00AD50C7"/>
    <w:rsid w:val="00AF041D"/>
    <w:rsid w:val="00AF0D61"/>
    <w:rsid w:val="00AF4382"/>
    <w:rsid w:val="00B0279B"/>
    <w:rsid w:val="00B10434"/>
    <w:rsid w:val="00B108D5"/>
    <w:rsid w:val="00B23A58"/>
    <w:rsid w:val="00B268AA"/>
    <w:rsid w:val="00B40BE8"/>
    <w:rsid w:val="00B42167"/>
    <w:rsid w:val="00B53224"/>
    <w:rsid w:val="00B56D6E"/>
    <w:rsid w:val="00B6297D"/>
    <w:rsid w:val="00B7725B"/>
    <w:rsid w:val="00B83435"/>
    <w:rsid w:val="00B85492"/>
    <w:rsid w:val="00B859E2"/>
    <w:rsid w:val="00BA276C"/>
    <w:rsid w:val="00BA6BAF"/>
    <w:rsid w:val="00BB1688"/>
    <w:rsid w:val="00BB64ED"/>
    <w:rsid w:val="00BC3EB1"/>
    <w:rsid w:val="00BD290C"/>
    <w:rsid w:val="00BE102C"/>
    <w:rsid w:val="00C056B0"/>
    <w:rsid w:val="00C06E28"/>
    <w:rsid w:val="00C255DC"/>
    <w:rsid w:val="00C35902"/>
    <w:rsid w:val="00C41007"/>
    <w:rsid w:val="00C67612"/>
    <w:rsid w:val="00C75E56"/>
    <w:rsid w:val="00CA2B0A"/>
    <w:rsid w:val="00CF224F"/>
    <w:rsid w:val="00CF33A9"/>
    <w:rsid w:val="00CF3F49"/>
    <w:rsid w:val="00D12595"/>
    <w:rsid w:val="00D13F37"/>
    <w:rsid w:val="00D3417E"/>
    <w:rsid w:val="00D3504D"/>
    <w:rsid w:val="00D40CBC"/>
    <w:rsid w:val="00D45075"/>
    <w:rsid w:val="00D51677"/>
    <w:rsid w:val="00D543B1"/>
    <w:rsid w:val="00D82A6F"/>
    <w:rsid w:val="00D878F1"/>
    <w:rsid w:val="00DA1F87"/>
    <w:rsid w:val="00DB6907"/>
    <w:rsid w:val="00DC40A3"/>
    <w:rsid w:val="00DD68A9"/>
    <w:rsid w:val="00DE03AB"/>
    <w:rsid w:val="00DE2AAA"/>
    <w:rsid w:val="00DE2EB4"/>
    <w:rsid w:val="00DE5236"/>
    <w:rsid w:val="00DE54B2"/>
    <w:rsid w:val="00DE7D41"/>
    <w:rsid w:val="00E03502"/>
    <w:rsid w:val="00E05F86"/>
    <w:rsid w:val="00E214EB"/>
    <w:rsid w:val="00E233B1"/>
    <w:rsid w:val="00E26368"/>
    <w:rsid w:val="00E32A6B"/>
    <w:rsid w:val="00E553E7"/>
    <w:rsid w:val="00E565EC"/>
    <w:rsid w:val="00E62E0F"/>
    <w:rsid w:val="00E651E9"/>
    <w:rsid w:val="00E6798D"/>
    <w:rsid w:val="00E71AC2"/>
    <w:rsid w:val="00E77F44"/>
    <w:rsid w:val="00EA396B"/>
    <w:rsid w:val="00EB1F2F"/>
    <w:rsid w:val="00EB6463"/>
    <w:rsid w:val="00EC37F0"/>
    <w:rsid w:val="00EC65F9"/>
    <w:rsid w:val="00EC7110"/>
    <w:rsid w:val="00ED128C"/>
    <w:rsid w:val="00EE3A4C"/>
    <w:rsid w:val="00EE722C"/>
    <w:rsid w:val="00EF2CD0"/>
    <w:rsid w:val="00EF2D08"/>
    <w:rsid w:val="00EF6021"/>
    <w:rsid w:val="00F025C9"/>
    <w:rsid w:val="00F0632A"/>
    <w:rsid w:val="00F1742F"/>
    <w:rsid w:val="00F176DB"/>
    <w:rsid w:val="00F204AA"/>
    <w:rsid w:val="00F24A8B"/>
    <w:rsid w:val="00F32A77"/>
    <w:rsid w:val="00F345A3"/>
    <w:rsid w:val="00F46AC8"/>
    <w:rsid w:val="00F56ACB"/>
    <w:rsid w:val="00F64637"/>
    <w:rsid w:val="00F778FA"/>
    <w:rsid w:val="00F81E28"/>
    <w:rsid w:val="00F834A2"/>
    <w:rsid w:val="00F93254"/>
    <w:rsid w:val="00F97DED"/>
    <w:rsid w:val="00FA648A"/>
    <w:rsid w:val="00FB51DE"/>
    <w:rsid w:val="00FD3C09"/>
    <w:rsid w:val="00FD72B8"/>
    <w:rsid w:val="00FE04A8"/>
    <w:rsid w:val="00FF6841"/>
    <w:rsid w:val="00FF6A5F"/>
    <w:rsid w:val="00FF75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7">
      <o:colormenu v:ext="edit" strokecolor="none [194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25BB"/>
    <w:pPr>
      <w:spacing w:after="200" w:line="276" w:lineRule="auto"/>
    </w:pPr>
    <w:rPr>
      <w:sz w:val="22"/>
      <w:szCs w:val="22"/>
    </w:rPr>
  </w:style>
  <w:style w:type="paragraph" w:styleId="Heading1">
    <w:name w:val="heading 1"/>
    <w:basedOn w:val="Normal"/>
    <w:next w:val="Normal"/>
    <w:link w:val="Heading1Char"/>
    <w:uiPriority w:val="9"/>
    <w:qFormat/>
    <w:rsid w:val="005475D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5475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475D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475D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5475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5475D0"/>
    <w:pPr>
      <w:spacing w:before="240" w:after="60"/>
      <w:outlineLvl w:val="5"/>
    </w:pPr>
    <w:rPr>
      <w:rFonts w:eastAsia="Times New Roman"/>
      <w:b/>
      <w:bCs/>
    </w:rPr>
  </w:style>
  <w:style w:type="paragraph" w:styleId="Heading7">
    <w:name w:val="heading 7"/>
    <w:basedOn w:val="Normal"/>
    <w:next w:val="Normal"/>
    <w:link w:val="Heading7Char"/>
    <w:uiPriority w:val="9"/>
    <w:qFormat/>
    <w:rsid w:val="005475D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5475D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5475D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D1"/>
  </w:style>
  <w:style w:type="paragraph" w:styleId="Footer">
    <w:name w:val="footer"/>
    <w:basedOn w:val="Normal"/>
    <w:link w:val="FooterChar"/>
    <w:uiPriority w:val="99"/>
    <w:unhideWhenUsed/>
    <w:rsid w:val="00FF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D1"/>
  </w:style>
  <w:style w:type="paragraph" w:styleId="BalloonText">
    <w:name w:val="Balloon Text"/>
    <w:basedOn w:val="Normal"/>
    <w:link w:val="BalloonTextChar"/>
    <w:uiPriority w:val="99"/>
    <w:semiHidden/>
    <w:unhideWhenUsed/>
    <w:rsid w:val="00FF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D1"/>
    <w:rPr>
      <w:rFonts w:ascii="Tahoma" w:hAnsi="Tahoma" w:cs="Tahoma"/>
      <w:sz w:val="16"/>
      <w:szCs w:val="16"/>
    </w:rPr>
  </w:style>
  <w:style w:type="paragraph" w:styleId="ListParagraph">
    <w:name w:val="List Paragraph"/>
    <w:basedOn w:val="Normal"/>
    <w:uiPriority w:val="34"/>
    <w:qFormat/>
    <w:rsid w:val="003C3777"/>
    <w:pPr>
      <w:ind w:left="720"/>
      <w:contextualSpacing/>
    </w:pPr>
  </w:style>
  <w:style w:type="table" w:styleId="TableGrid">
    <w:name w:val="Table Grid"/>
    <w:basedOn w:val="TableNormal"/>
    <w:uiPriority w:val="59"/>
    <w:rsid w:val="00F56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8F46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6798D"/>
    <w:rPr>
      <w:color w:val="0000FF"/>
      <w:u w:val="single"/>
    </w:rPr>
  </w:style>
  <w:style w:type="paragraph" w:styleId="NormalWeb">
    <w:name w:val="Normal (Web)"/>
    <w:basedOn w:val="Normal"/>
    <w:uiPriority w:val="99"/>
    <w:unhideWhenUsed/>
    <w:rsid w:val="0070130C"/>
    <w:pPr>
      <w:spacing w:before="168" w:after="216" w:line="240" w:lineRule="auto"/>
    </w:pPr>
    <w:rPr>
      <w:rFonts w:ascii="Times New Roman" w:eastAsia="Times New Roman" w:hAnsi="Times New Roman"/>
      <w:sz w:val="24"/>
      <w:szCs w:val="24"/>
    </w:rPr>
  </w:style>
  <w:style w:type="paragraph" w:customStyle="1" w:styleId="Default">
    <w:name w:val="Default"/>
    <w:rsid w:val="00957230"/>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5475D0"/>
    <w:rPr>
      <w:color w:val="0000FF"/>
      <w:u w:val="single"/>
    </w:rPr>
  </w:style>
  <w:style w:type="paragraph" w:styleId="Bibliography">
    <w:name w:val="Bibliography"/>
    <w:basedOn w:val="Normal"/>
    <w:next w:val="Normal"/>
    <w:uiPriority w:val="37"/>
    <w:semiHidden/>
    <w:unhideWhenUsed/>
    <w:rsid w:val="005475D0"/>
  </w:style>
  <w:style w:type="paragraph" w:styleId="BlockText">
    <w:name w:val="Block Text"/>
    <w:basedOn w:val="Normal"/>
    <w:uiPriority w:val="99"/>
    <w:semiHidden/>
    <w:unhideWhenUsed/>
    <w:rsid w:val="005475D0"/>
    <w:pPr>
      <w:spacing w:after="120"/>
      <w:ind w:left="1440" w:right="1440"/>
    </w:pPr>
  </w:style>
  <w:style w:type="paragraph" w:styleId="BodyText">
    <w:name w:val="Body Text"/>
    <w:basedOn w:val="Normal"/>
    <w:link w:val="BodyTextChar"/>
    <w:uiPriority w:val="99"/>
    <w:semiHidden/>
    <w:unhideWhenUsed/>
    <w:rsid w:val="005475D0"/>
    <w:pPr>
      <w:spacing w:after="120"/>
    </w:pPr>
  </w:style>
  <w:style w:type="character" w:customStyle="1" w:styleId="BodyTextChar">
    <w:name w:val="Body Text Char"/>
    <w:basedOn w:val="DefaultParagraphFont"/>
    <w:link w:val="BodyText"/>
    <w:uiPriority w:val="99"/>
    <w:semiHidden/>
    <w:rsid w:val="005475D0"/>
    <w:rPr>
      <w:sz w:val="22"/>
      <w:szCs w:val="22"/>
    </w:rPr>
  </w:style>
  <w:style w:type="paragraph" w:styleId="BodyText2">
    <w:name w:val="Body Text 2"/>
    <w:basedOn w:val="Normal"/>
    <w:link w:val="BodyText2Char"/>
    <w:uiPriority w:val="99"/>
    <w:semiHidden/>
    <w:unhideWhenUsed/>
    <w:rsid w:val="005475D0"/>
    <w:pPr>
      <w:spacing w:after="120" w:line="480" w:lineRule="auto"/>
    </w:pPr>
  </w:style>
  <w:style w:type="character" w:customStyle="1" w:styleId="BodyText2Char">
    <w:name w:val="Body Text 2 Char"/>
    <w:basedOn w:val="DefaultParagraphFont"/>
    <w:link w:val="BodyText2"/>
    <w:uiPriority w:val="99"/>
    <w:semiHidden/>
    <w:rsid w:val="005475D0"/>
    <w:rPr>
      <w:sz w:val="22"/>
      <w:szCs w:val="22"/>
    </w:rPr>
  </w:style>
  <w:style w:type="paragraph" w:styleId="BodyText3">
    <w:name w:val="Body Text 3"/>
    <w:basedOn w:val="Normal"/>
    <w:link w:val="BodyText3Char"/>
    <w:uiPriority w:val="99"/>
    <w:semiHidden/>
    <w:unhideWhenUsed/>
    <w:rsid w:val="005475D0"/>
    <w:pPr>
      <w:spacing w:after="120"/>
    </w:pPr>
    <w:rPr>
      <w:sz w:val="16"/>
      <w:szCs w:val="16"/>
    </w:rPr>
  </w:style>
  <w:style w:type="character" w:customStyle="1" w:styleId="BodyText3Char">
    <w:name w:val="Body Text 3 Char"/>
    <w:basedOn w:val="DefaultParagraphFont"/>
    <w:link w:val="BodyText3"/>
    <w:uiPriority w:val="99"/>
    <w:semiHidden/>
    <w:rsid w:val="005475D0"/>
    <w:rPr>
      <w:sz w:val="16"/>
      <w:szCs w:val="16"/>
    </w:rPr>
  </w:style>
  <w:style w:type="paragraph" w:styleId="BodyTextFirstIndent">
    <w:name w:val="Body Text First Indent"/>
    <w:basedOn w:val="BodyText"/>
    <w:link w:val="BodyTextFirstIndentChar"/>
    <w:uiPriority w:val="99"/>
    <w:semiHidden/>
    <w:unhideWhenUsed/>
    <w:rsid w:val="005475D0"/>
    <w:pPr>
      <w:ind w:firstLine="210"/>
    </w:pPr>
  </w:style>
  <w:style w:type="character" w:customStyle="1" w:styleId="BodyTextFirstIndentChar">
    <w:name w:val="Body Text First Indent Char"/>
    <w:basedOn w:val="BodyTextChar"/>
    <w:link w:val="BodyTextFirstIndent"/>
    <w:uiPriority w:val="99"/>
    <w:semiHidden/>
    <w:rsid w:val="005475D0"/>
  </w:style>
  <w:style w:type="paragraph" w:styleId="BodyTextIndent">
    <w:name w:val="Body Text Indent"/>
    <w:basedOn w:val="Normal"/>
    <w:link w:val="BodyTextIndentChar"/>
    <w:uiPriority w:val="99"/>
    <w:semiHidden/>
    <w:unhideWhenUsed/>
    <w:rsid w:val="005475D0"/>
    <w:pPr>
      <w:spacing w:after="120"/>
      <w:ind w:left="360"/>
    </w:pPr>
  </w:style>
  <w:style w:type="character" w:customStyle="1" w:styleId="BodyTextIndentChar">
    <w:name w:val="Body Text Indent Char"/>
    <w:basedOn w:val="DefaultParagraphFont"/>
    <w:link w:val="BodyTextIndent"/>
    <w:uiPriority w:val="99"/>
    <w:semiHidden/>
    <w:rsid w:val="005475D0"/>
    <w:rPr>
      <w:sz w:val="22"/>
      <w:szCs w:val="22"/>
    </w:rPr>
  </w:style>
  <w:style w:type="paragraph" w:styleId="BodyTextFirstIndent2">
    <w:name w:val="Body Text First Indent 2"/>
    <w:basedOn w:val="BodyTextIndent"/>
    <w:link w:val="BodyTextFirstIndent2Char"/>
    <w:uiPriority w:val="99"/>
    <w:semiHidden/>
    <w:unhideWhenUsed/>
    <w:rsid w:val="005475D0"/>
    <w:pPr>
      <w:ind w:firstLine="210"/>
    </w:pPr>
  </w:style>
  <w:style w:type="character" w:customStyle="1" w:styleId="BodyTextFirstIndent2Char">
    <w:name w:val="Body Text First Indent 2 Char"/>
    <w:basedOn w:val="BodyTextIndentChar"/>
    <w:link w:val="BodyTextFirstIndent2"/>
    <w:uiPriority w:val="99"/>
    <w:semiHidden/>
    <w:rsid w:val="005475D0"/>
  </w:style>
  <w:style w:type="paragraph" w:styleId="BodyTextIndent2">
    <w:name w:val="Body Text Indent 2"/>
    <w:basedOn w:val="Normal"/>
    <w:link w:val="BodyTextIndent2Char"/>
    <w:uiPriority w:val="99"/>
    <w:semiHidden/>
    <w:unhideWhenUsed/>
    <w:rsid w:val="005475D0"/>
    <w:pPr>
      <w:spacing w:after="120" w:line="480" w:lineRule="auto"/>
      <w:ind w:left="360"/>
    </w:pPr>
  </w:style>
  <w:style w:type="character" w:customStyle="1" w:styleId="BodyTextIndent2Char">
    <w:name w:val="Body Text Indent 2 Char"/>
    <w:basedOn w:val="DefaultParagraphFont"/>
    <w:link w:val="BodyTextIndent2"/>
    <w:uiPriority w:val="99"/>
    <w:semiHidden/>
    <w:rsid w:val="005475D0"/>
    <w:rPr>
      <w:sz w:val="22"/>
      <w:szCs w:val="22"/>
    </w:rPr>
  </w:style>
  <w:style w:type="paragraph" w:styleId="BodyTextIndent3">
    <w:name w:val="Body Text Indent 3"/>
    <w:basedOn w:val="Normal"/>
    <w:link w:val="BodyTextIndent3Char"/>
    <w:uiPriority w:val="99"/>
    <w:semiHidden/>
    <w:unhideWhenUsed/>
    <w:rsid w:val="005475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75D0"/>
    <w:rPr>
      <w:sz w:val="16"/>
      <w:szCs w:val="16"/>
    </w:rPr>
  </w:style>
  <w:style w:type="paragraph" w:styleId="Caption">
    <w:name w:val="caption"/>
    <w:basedOn w:val="Normal"/>
    <w:next w:val="Normal"/>
    <w:uiPriority w:val="35"/>
    <w:qFormat/>
    <w:rsid w:val="005475D0"/>
    <w:rPr>
      <w:b/>
      <w:bCs/>
      <w:sz w:val="20"/>
      <w:szCs w:val="20"/>
    </w:rPr>
  </w:style>
  <w:style w:type="paragraph" w:styleId="Closing">
    <w:name w:val="Closing"/>
    <w:basedOn w:val="Normal"/>
    <w:link w:val="ClosingChar"/>
    <w:uiPriority w:val="99"/>
    <w:semiHidden/>
    <w:unhideWhenUsed/>
    <w:rsid w:val="005475D0"/>
    <w:pPr>
      <w:ind w:left="4320"/>
    </w:pPr>
  </w:style>
  <w:style w:type="character" w:customStyle="1" w:styleId="ClosingChar">
    <w:name w:val="Closing Char"/>
    <w:basedOn w:val="DefaultParagraphFont"/>
    <w:link w:val="Closing"/>
    <w:uiPriority w:val="99"/>
    <w:semiHidden/>
    <w:rsid w:val="005475D0"/>
    <w:rPr>
      <w:sz w:val="22"/>
      <w:szCs w:val="22"/>
    </w:rPr>
  </w:style>
  <w:style w:type="paragraph" w:styleId="CommentText">
    <w:name w:val="annotation text"/>
    <w:basedOn w:val="Normal"/>
    <w:link w:val="CommentTextChar"/>
    <w:uiPriority w:val="99"/>
    <w:semiHidden/>
    <w:unhideWhenUsed/>
    <w:rsid w:val="005475D0"/>
    <w:rPr>
      <w:sz w:val="20"/>
      <w:szCs w:val="20"/>
    </w:rPr>
  </w:style>
  <w:style w:type="character" w:customStyle="1" w:styleId="CommentTextChar">
    <w:name w:val="Comment Text Char"/>
    <w:basedOn w:val="DefaultParagraphFont"/>
    <w:link w:val="CommentText"/>
    <w:uiPriority w:val="99"/>
    <w:semiHidden/>
    <w:rsid w:val="005475D0"/>
  </w:style>
  <w:style w:type="paragraph" w:styleId="CommentSubject">
    <w:name w:val="annotation subject"/>
    <w:basedOn w:val="CommentText"/>
    <w:next w:val="CommentText"/>
    <w:link w:val="CommentSubjectChar"/>
    <w:uiPriority w:val="99"/>
    <w:semiHidden/>
    <w:unhideWhenUsed/>
    <w:rsid w:val="005475D0"/>
    <w:rPr>
      <w:b/>
      <w:bCs/>
    </w:rPr>
  </w:style>
  <w:style w:type="character" w:customStyle="1" w:styleId="CommentSubjectChar">
    <w:name w:val="Comment Subject Char"/>
    <w:basedOn w:val="CommentTextChar"/>
    <w:link w:val="CommentSubject"/>
    <w:uiPriority w:val="99"/>
    <w:semiHidden/>
    <w:rsid w:val="005475D0"/>
    <w:rPr>
      <w:b/>
      <w:bCs/>
    </w:rPr>
  </w:style>
  <w:style w:type="paragraph" w:styleId="Date">
    <w:name w:val="Date"/>
    <w:basedOn w:val="Normal"/>
    <w:next w:val="Normal"/>
    <w:link w:val="DateChar"/>
    <w:uiPriority w:val="99"/>
    <w:semiHidden/>
    <w:unhideWhenUsed/>
    <w:rsid w:val="005475D0"/>
  </w:style>
  <w:style w:type="character" w:customStyle="1" w:styleId="DateChar">
    <w:name w:val="Date Char"/>
    <w:basedOn w:val="DefaultParagraphFont"/>
    <w:link w:val="Date"/>
    <w:uiPriority w:val="99"/>
    <w:semiHidden/>
    <w:rsid w:val="005475D0"/>
    <w:rPr>
      <w:sz w:val="22"/>
      <w:szCs w:val="22"/>
    </w:rPr>
  </w:style>
  <w:style w:type="paragraph" w:styleId="DocumentMap">
    <w:name w:val="Document Map"/>
    <w:basedOn w:val="Normal"/>
    <w:link w:val="DocumentMapChar"/>
    <w:uiPriority w:val="99"/>
    <w:semiHidden/>
    <w:unhideWhenUsed/>
    <w:rsid w:val="005475D0"/>
    <w:rPr>
      <w:rFonts w:ascii="Tahoma" w:hAnsi="Tahoma" w:cs="Tahoma"/>
      <w:sz w:val="16"/>
      <w:szCs w:val="16"/>
    </w:rPr>
  </w:style>
  <w:style w:type="character" w:customStyle="1" w:styleId="DocumentMapChar">
    <w:name w:val="Document Map Char"/>
    <w:basedOn w:val="DefaultParagraphFont"/>
    <w:link w:val="DocumentMap"/>
    <w:uiPriority w:val="99"/>
    <w:semiHidden/>
    <w:rsid w:val="005475D0"/>
    <w:rPr>
      <w:rFonts w:ascii="Tahoma" w:hAnsi="Tahoma" w:cs="Tahoma"/>
      <w:sz w:val="16"/>
      <w:szCs w:val="16"/>
    </w:rPr>
  </w:style>
  <w:style w:type="paragraph" w:styleId="E-mailSignature">
    <w:name w:val="E-mail Signature"/>
    <w:basedOn w:val="Normal"/>
    <w:link w:val="E-mailSignatureChar"/>
    <w:uiPriority w:val="99"/>
    <w:semiHidden/>
    <w:unhideWhenUsed/>
    <w:rsid w:val="005475D0"/>
  </w:style>
  <w:style w:type="character" w:customStyle="1" w:styleId="E-mailSignatureChar">
    <w:name w:val="E-mail Signature Char"/>
    <w:basedOn w:val="DefaultParagraphFont"/>
    <w:link w:val="E-mailSignature"/>
    <w:uiPriority w:val="99"/>
    <w:semiHidden/>
    <w:rsid w:val="005475D0"/>
    <w:rPr>
      <w:sz w:val="22"/>
      <w:szCs w:val="22"/>
    </w:rPr>
  </w:style>
  <w:style w:type="paragraph" w:styleId="EndnoteText">
    <w:name w:val="endnote text"/>
    <w:basedOn w:val="Normal"/>
    <w:link w:val="EndnoteTextChar"/>
    <w:uiPriority w:val="99"/>
    <w:semiHidden/>
    <w:unhideWhenUsed/>
    <w:rsid w:val="005475D0"/>
    <w:rPr>
      <w:sz w:val="20"/>
      <w:szCs w:val="20"/>
    </w:rPr>
  </w:style>
  <w:style w:type="character" w:customStyle="1" w:styleId="EndnoteTextChar">
    <w:name w:val="Endnote Text Char"/>
    <w:basedOn w:val="DefaultParagraphFont"/>
    <w:link w:val="EndnoteText"/>
    <w:uiPriority w:val="99"/>
    <w:semiHidden/>
    <w:rsid w:val="005475D0"/>
  </w:style>
  <w:style w:type="paragraph" w:styleId="EnvelopeAddress">
    <w:name w:val="envelope address"/>
    <w:basedOn w:val="Normal"/>
    <w:uiPriority w:val="99"/>
    <w:semiHidden/>
    <w:unhideWhenUsed/>
    <w:rsid w:val="005475D0"/>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5D0"/>
    <w:rPr>
      <w:rFonts w:ascii="Cambria" w:eastAsia="Times New Roman" w:hAnsi="Cambria"/>
      <w:sz w:val="20"/>
      <w:szCs w:val="20"/>
    </w:rPr>
  </w:style>
  <w:style w:type="paragraph" w:styleId="FootnoteText">
    <w:name w:val="footnote text"/>
    <w:basedOn w:val="Normal"/>
    <w:link w:val="FootnoteTextChar"/>
    <w:uiPriority w:val="99"/>
    <w:semiHidden/>
    <w:unhideWhenUsed/>
    <w:rsid w:val="005475D0"/>
    <w:rPr>
      <w:sz w:val="20"/>
      <w:szCs w:val="20"/>
    </w:rPr>
  </w:style>
  <w:style w:type="character" w:customStyle="1" w:styleId="FootnoteTextChar">
    <w:name w:val="Footnote Text Char"/>
    <w:basedOn w:val="DefaultParagraphFont"/>
    <w:link w:val="FootnoteText"/>
    <w:uiPriority w:val="99"/>
    <w:semiHidden/>
    <w:rsid w:val="005475D0"/>
  </w:style>
  <w:style w:type="character" w:customStyle="1" w:styleId="Heading1Char">
    <w:name w:val="Heading 1 Char"/>
    <w:basedOn w:val="DefaultParagraphFont"/>
    <w:link w:val="Heading1"/>
    <w:uiPriority w:val="9"/>
    <w:rsid w:val="005475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475D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475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475D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475D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475D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5475D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475D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475D0"/>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5475D0"/>
    <w:rPr>
      <w:i/>
      <w:iCs/>
    </w:rPr>
  </w:style>
  <w:style w:type="character" w:customStyle="1" w:styleId="HTMLAddressChar">
    <w:name w:val="HTML Address Char"/>
    <w:basedOn w:val="DefaultParagraphFont"/>
    <w:link w:val="HTMLAddress"/>
    <w:uiPriority w:val="99"/>
    <w:semiHidden/>
    <w:rsid w:val="005475D0"/>
    <w:rPr>
      <w:i/>
      <w:iCs/>
      <w:sz w:val="22"/>
      <w:szCs w:val="22"/>
    </w:rPr>
  </w:style>
  <w:style w:type="paragraph" w:styleId="HTMLPreformatted">
    <w:name w:val="HTML Preformatted"/>
    <w:basedOn w:val="Normal"/>
    <w:link w:val="HTMLPreformattedChar"/>
    <w:uiPriority w:val="99"/>
    <w:semiHidden/>
    <w:unhideWhenUsed/>
    <w:rsid w:val="005475D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75D0"/>
    <w:rPr>
      <w:rFonts w:ascii="Courier New" w:hAnsi="Courier New" w:cs="Courier New"/>
    </w:rPr>
  </w:style>
  <w:style w:type="paragraph" w:styleId="Index1">
    <w:name w:val="index 1"/>
    <w:basedOn w:val="Normal"/>
    <w:next w:val="Normal"/>
    <w:autoRedefine/>
    <w:uiPriority w:val="99"/>
    <w:semiHidden/>
    <w:unhideWhenUsed/>
    <w:rsid w:val="005475D0"/>
    <w:pPr>
      <w:ind w:left="220" w:hanging="220"/>
    </w:pPr>
  </w:style>
  <w:style w:type="paragraph" w:styleId="Index2">
    <w:name w:val="index 2"/>
    <w:basedOn w:val="Normal"/>
    <w:next w:val="Normal"/>
    <w:autoRedefine/>
    <w:uiPriority w:val="99"/>
    <w:semiHidden/>
    <w:unhideWhenUsed/>
    <w:rsid w:val="005475D0"/>
    <w:pPr>
      <w:ind w:left="440" w:hanging="220"/>
    </w:pPr>
  </w:style>
  <w:style w:type="paragraph" w:styleId="Index3">
    <w:name w:val="index 3"/>
    <w:basedOn w:val="Normal"/>
    <w:next w:val="Normal"/>
    <w:autoRedefine/>
    <w:uiPriority w:val="99"/>
    <w:semiHidden/>
    <w:unhideWhenUsed/>
    <w:rsid w:val="005475D0"/>
    <w:pPr>
      <w:ind w:left="660" w:hanging="220"/>
    </w:pPr>
  </w:style>
  <w:style w:type="paragraph" w:styleId="Index4">
    <w:name w:val="index 4"/>
    <w:basedOn w:val="Normal"/>
    <w:next w:val="Normal"/>
    <w:autoRedefine/>
    <w:uiPriority w:val="99"/>
    <w:semiHidden/>
    <w:unhideWhenUsed/>
    <w:rsid w:val="005475D0"/>
    <w:pPr>
      <w:ind w:left="880" w:hanging="220"/>
    </w:pPr>
  </w:style>
  <w:style w:type="paragraph" w:styleId="Index5">
    <w:name w:val="index 5"/>
    <w:basedOn w:val="Normal"/>
    <w:next w:val="Normal"/>
    <w:autoRedefine/>
    <w:uiPriority w:val="99"/>
    <w:semiHidden/>
    <w:unhideWhenUsed/>
    <w:rsid w:val="005475D0"/>
    <w:pPr>
      <w:ind w:left="1100" w:hanging="220"/>
    </w:pPr>
  </w:style>
  <w:style w:type="paragraph" w:styleId="Index6">
    <w:name w:val="index 6"/>
    <w:basedOn w:val="Normal"/>
    <w:next w:val="Normal"/>
    <w:autoRedefine/>
    <w:uiPriority w:val="99"/>
    <w:semiHidden/>
    <w:unhideWhenUsed/>
    <w:rsid w:val="005475D0"/>
    <w:pPr>
      <w:ind w:left="1320" w:hanging="220"/>
    </w:pPr>
  </w:style>
  <w:style w:type="paragraph" w:styleId="Index7">
    <w:name w:val="index 7"/>
    <w:basedOn w:val="Normal"/>
    <w:next w:val="Normal"/>
    <w:autoRedefine/>
    <w:uiPriority w:val="99"/>
    <w:semiHidden/>
    <w:unhideWhenUsed/>
    <w:rsid w:val="005475D0"/>
    <w:pPr>
      <w:ind w:left="1540" w:hanging="220"/>
    </w:pPr>
  </w:style>
  <w:style w:type="paragraph" w:styleId="Index8">
    <w:name w:val="index 8"/>
    <w:basedOn w:val="Normal"/>
    <w:next w:val="Normal"/>
    <w:autoRedefine/>
    <w:uiPriority w:val="99"/>
    <w:semiHidden/>
    <w:unhideWhenUsed/>
    <w:rsid w:val="005475D0"/>
    <w:pPr>
      <w:ind w:left="1760" w:hanging="220"/>
    </w:pPr>
  </w:style>
  <w:style w:type="paragraph" w:styleId="Index9">
    <w:name w:val="index 9"/>
    <w:basedOn w:val="Normal"/>
    <w:next w:val="Normal"/>
    <w:autoRedefine/>
    <w:uiPriority w:val="99"/>
    <w:semiHidden/>
    <w:unhideWhenUsed/>
    <w:rsid w:val="005475D0"/>
    <w:pPr>
      <w:ind w:left="1980" w:hanging="220"/>
    </w:pPr>
  </w:style>
  <w:style w:type="paragraph" w:styleId="IndexHeading">
    <w:name w:val="index heading"/>
    <w:basedOn w:val="Normal"/>
    <w:next w:val="Index1"/>
    <w:uiPriority w:val="99"/>
    <w:semiHidden/>
    <w:unhideWhenUsed/>
    <w:rsid w:val="005475D0"/>
    <w:rPr>
      <w:rFonts w:ascii="Cambria" w:eastAsia="Times New Roman" w:hAnsi="Cambria"/>
      <w:b/>
      <w:bCs/>
    </w:rPr>
  </w:style>
  <w:style w:type="paragraph" w:styleId="IntenseQuote">
    <w:name w:val="Intense Quote"/>
    <w:basedOn w:val="Normal"/>
    <w:next w:val="Normal"/>
    <w:link w:val="IntenseQuoteChar"/>
    <w:uiPriority w:val="30"/>
    <w:qFormat/>
    <w:rsid w:val="005475D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75D0"/>
    <w:rPr>
      <w:b/>
      <w:bCs/>
      <w:i/>
      <w:iCs/>
      <w:color w:val="4F81BD"/>
      <w:sz w:val="22"/>
      <w:szCs w:val="22"/>
    </w:rPr>
  </w:style>
  <w:style w:type="paragraph" w:styleId="List">
    <w:name w:val="List"/>
    <w:basedOn w:val="Normal"/>
    <w:uiPriority w:val="99"/>
    <w:semiHidden/>
    <w:unhideWhenUsed/>
    <w:rsid w:val="005475D0"/>
    <w:pPr>
      <w:ind w:left="360" w:hanging="360"/>
      <w:contextualSpacing/>
    </w:pPr>
  </w:style>
  <w:style w:type="paragraph" w:styleId="List2">
    <w:name w:val="List 2"/>
    <w:basedOn w:val="Normal"/>
    <w:uiPriority w:val="99"/>
    <w:semiHidden/>
    <w:unhideWhenUsed/>
    <w:rsid w:val="005475D0"/>
    <w:pPr>
      <w:ind w:left="720" w:hanging="360"/>
      <w:contextualSpacing/>
    </w:pPr>
  </w:style>
  <w:style w:type="paragraph" w:styleId="List3">
    <w:name w:val="List 3"/>
    <w:basedOn w:val="Normal"/>
    <w:uiPriority w:val="99"/>
    <w:semiHidden/>
    <w:unhideWhenUsed/>
    <w:rsid w:val="005475D0"/>
    <w:pPr>
      <w:ind w:left="1080" w:hanging="360"/>
      <w:contextualSpacing/>
    </w:pPr>
  </w:style>
  <w:style w:type="paragraph" w:styleId="List4">
    <w:name w:val="List 4"/>
    <w:basedOn w:val="Normal"/>
    <w:uiPriority w:val="99"/>
    <w:semiHidden/>
    <w:unhideWhenUsed/>
    <w:rsid w:val="005475D0"/>
    <w:pPr>
      <w:ind w:left="1440" w:hanging="360"/>
      <w:contextualSpacing/>
    </w:pPr>
  </w:style>
  <w:style w:type="paragraph" w:styleId="List5">
    <w:name w:val="List 5"/>
    <w:basedOn w:val="Normal"/>
    <w:uiPriority w:val="99"/>
    <w:semiHidden/>
    <w:unhideWhenUsed/>
    <w:rsid w:val="005475D0"/>
    <w:pPr>
      <w:ind w:left="1800" w:hanging="360"/>
      <w:contextualSpacing/>
    </w:pPr>
  </w:style>
  <w:style w:type="paragraph" w:styleId="ListBullet">
    <w:name w:val="List Bullet"/>
    <w:basedOn w:val="Normal"/>
    <w:uiPriority w:val="99"/>
    <w:semiHidden/>
    <w:unhideWhenUsed/>
    <w:rsid w:val="005475D0"/>
    <w:pPr>
      <w:numPr>
        <w:numId w:val="5"/>
      </w:numPr>
      <w:contextualSpacing/>
    </w:pPr>
  </w:style>
  <w:style w:type="paragraph" w:styleId="ListBullet2">
    <w:name w:val="List Bullet 2"/>
    <w:basedOn w:val="Normal"/>
    <w:uiPriority w:val="99"/>
    <w:semiHidden/>
    <w:unhideWhenUsed/>
    <w:rsid w:val="005475D0"/>
    <w:pPr>
      <w:numPr>
        <w:numId w:val="6"/>
      </w:numPr>
      <w:contextualSpacing/>
    </w:pPr>
  </w:style>
  <w:style w:type="paragraph" w:styleId="ListBullet3">
    <w:name w:val="List Bullet 3"/>
    <w:basedOn w:val="Normal"/>
    <w:uiPriority w:val="99"/>
    <w:semiHidden/>
    <w:unhideWhenUsed/>
    <w:rsid w:val="005475D0"/>
    <w:pPr>
      <w:numPr>
        <w:numId w:val="7"/>
      </w:numPr>
      <w:contextualSpacing/>
    </w:pPr>
  </w:style>
  <w:style w:type="paragraph" w:styleId="ListBullet4">
    <w:name w:val="List Bullet 4"/>
    <w:basedOn w:val="Normal"/>
    <w:uiPriority w:val="99"/>
    <w:semiHidden/>
    <w:unhideWhenUsed/>
    <w:rsid w:val="005475D0"/>
    <w:pPr>
      <w:numPr>
        <w:numId w:val="8"/>
      </w:numPr>
      <w:contextualSpacing/>
    </w:pPr>
  </w:style>
  <w:style w:type="paragraph" w:styleId="ListBullet5">
    <w:name w:val="List Bullet 5"/>
    <w:basedOn w:val="Normal"/>
    <w:uiPriority w:val="99"/>
    <w:semiHidden/>
    <w:unhideWhenUsed/>
    <w:rsid w:val="005475D0"/>
    <w:pPr>
      <w:numPr>
        <w:numId w:val="9"/>
      </w:numPr>
      <w:contextualSpacing/>
    </w:pPr>
  </w:style>
  <w:style w:type="paragraph" w:styleId="ListContinue">
    <w:name w:val="List Continue"/>
    <w:basedOn w:val="Normal"/>
    <w:uiPriority w:val="99"/>
    <w:semiHidden/>
    <w:unhideWhenUsed/>
    <w:rsid w:val="005475D0"/>
    <w:pPr>
      <w:spacing w:after="120"/>
      <w:ind w:left="360"/>
      <w:contextualSpacing/>
    </w:pPr>
  </w:style>
  <w:style w:type="paragraph" w:styleId="ListContinue2">
    <w:name w:val="List Continue 2"/>
    <w:basedOn w:val="Normal"/>
    <w:uiPriority w:val="99"/>
    <w:semiHidden/>
    <w:unhideWhenUsed/>
    <w:rsid w:val="005475D0"/>
    <w:pPr>
      <w:spacing w:after="120"/>
      <w:ind w:left="720"/>
      <w:contextualSpacing/>
    </w:pPr>
  </w:style>
  <w:style w:type="paragraph" w:styleId="ListContinue3">
    <w:name w:val="List Continue 3"/>
    <w:basedOn w:val="Normal"/>
    <w:uiPriority w:val="99"/>
    <w:semiHidden/>
    <w:unhideWhenUsed/>
    <w:rsid w:val="005475D0"/>
    <w:pPr>
      <w:spacing w:after="120"/>
      <w:ind w:left="1080"/>
      <w:contextualSpacing/>
    </w:pPr>
  </w:style>
  <w:style w:type="paragraph" w:styleId="ListContinue4">
    <w:name w:val="List Continue 4"/>
    <w:basedOn w:val="Normal"/>
    <w:uiPriority w:val="99"/>
    <w:semiHidden/>
    <w:unhideWhenUsed/>
    <w:rsid w:val="005475D0"/>
    <w:pPr>
      <w:spacing w:after="120"/>
      <w:ind w:left="1440"/>
      <w:contextualSpacing/>
    </w:pPr>
  </w:style>
  <w:style w:type="paragraph" w:styleId="ListContinue5">
    <w:name w:val="List Continue 5"/>
    <w:basedOn w:val="Normal"/>
    <w:uiPriority w:val="99"/>
    <w:semiHidden/>
    <w:unhideWhenUsed/>
    <w:rsid w:val="005475D0"/>
    <w:pPr>
      <w:spacing w:after="120"/>
      <w:ind w:left="1800"/>
      <w:contextualSpacing/>
    </w:pPr>
  </w:style>
  <w:style w:type="paragraph" w:styleId="ListNumber">
    <w:name w:val="List Number"/>
    <w:basedOn w:val="Normal"/>
    <w:uiPriority w:val="99"/>
    <w:semiHidden/>
    <w:unhideWhenUsed/>
    <w:rsid w:val="005475D0"/>
    <w:pPr>
      <w:numPr>
        <w:numId w:val="10"/>
      </w:numPr>
      <w:contextualSpacing/>
    </w:pPr>
  </w:style>
  <w:style w:type="paragraph" w:styleId="ListNumber2">
    <w:name w:val="List Number 2"/>
    <w:basedOn w:val="Normal"/>
    <w:uiPriority w:val="99"/>
    <w:semiHidden/>
    <w:unhideWhenUsed/>
    <w:rsid w:val="005475D0"/>
    <w:pPr>
      <w:numPr>
        <w:numId w:val="11"/>
      </w:numPr>
      <w:contextualSpacing/>
    </w:pPr>
  </w:style>
  <w:style w:type="paragraph" w:styleId="ListNumber3">
    <w:name w:val="List Number 3"/>
    <w:basedOn w:val="Normal"/>
    <w:uiPriority w:val="99"/>
    <w:semiHidden/>
    <w:unhideWhenUsed/>
    <w:rsid w:val="005475D0"/>
    <w:pPr>
      <w:numPr>
        <w:numId w:val="12"/>
      </w:numPr>
      <w:contextualSpacing/>
    </w:pPr>
  </w:style>
  <w:style w:type="paragraph" w:styleId="ListNumber4">
    <w:name w:val="List Number 4"/>
    <w:basedOn w:val="Normal"/>
    <w:uiPriority w:val="99"/>
    <w:semiHidden/>
    <w:unhideWhenUsed/>
    <w:rsid w:val="005475D0"/>
    <w:pPr>
      <w:numPr>
        <w:numId w:val="13"/>
      </w:numPr>
      <w:contextualSpacing/>
    </w:pPr>
  </w:style>
  <w:style w:type="paragraph" w:styleId="ListNumber5">
    <w:name w:val="List Number 5"/>
    <w:basedOn w:val="Normal"/>
    <w:uiPriority w:val="99"/>
    <w:semiHidden/>
    <w:unhideWhenUsed/>
    <w:rsid w:val="005475D0"/>
    <w:pPr>
      <w:numPr>
        <w:numId w:val="14"/>
      </w:numPr>
      <w:contextualSpacing/>
    </w:pPr>
  </w:style>
  <w:style w:type="paragraph" w:styleId="MacroText">
    <w:name w:val="macro"/>
    <w:link w:val="MacroTextChar"/>
    <w:uiPriority w:val="99"/>
    <w:semiHidden/>
    <w:unhideWhenUsed/>
    <w:rsid w:val="005475D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basedOn w:val="DefaultParagraphFont"/>
    <w:link w:val="MacroText"/>
    <w:uiPriority w:val="99"/>
    <w:semiHidden/>
    <w:rsid w:val="005475D0"/>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5475D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rsid w:val="005475D0"/>
    <w:rPr>
      <w:rFonts w:ascii="Cambria" w:eastAsia="Times New Roman" w:hAnsi="Cambria" w:cs="Times New Roman"/>
      <w:sz w:val="24"/>
      <w:szCs w:val="24"/>
      <w:shd w:val="pct20" w:color="auto" w:fill="auto"/>
    </w:rPr>
  </w:style>
  <w:style w:type="paragraph" w:styleId="NoSpacing">
    <w:name w:val="No Spacing"/>
    <w:uiPriority w:val="1"/>
    <w:qFormat/>
    <w:rsid w:val="005475D0"/>
    <w:rPr>
      <w:sz w:val="22"/>
      <w:szCs w:val="22"/>
    </w:rPr>
  </w:style>
  <w:style w:type="paragraph" w:styleId="NormalIndent">
    <w:name w:val="Normal Indent"/>
    <w:basedOn w:val="Normal"/>
    <w:uiPriority w:val="99"/>
    <w:semiHidden/>
    <w:unhideWhenUsed/>
    <w:rsid w:val="005475D0"/>
    <w:pPr>
      <w:ind w:left="720"/>
    </w:pPr>
  </w:style>
  <w:style w:type="paragraph" w:styleId="NoteHeading">
    <w:name w:val="Note Heading"/>
    <w:basedOn w:val="Normal"/>
    <w:next w:val="Normal"/>
    <w:link w:val="NoteHeadingChar"/>
    <w:uiPriority w:val="99"/>
    <w:semiHidden/>
    <w:unhideWhenUsed/>
    <w:rsid w:val="005475D0"/>
  </w:style>
  <w:style w:type="character" w:customStyle="1" w:styleId="NoteHeadingChar">
    <w:name w:val="Note Heading Char"/>
    <w:basedOn w:val="DefaultParagraphFont"/>
    <w:link w:val="NoteHeading"/>
    <w:uiPriority w:val="99"/>
    <w:semiHidden/>
    <w:rsid w:val="005475D0"/>
    <w:rPr>
      <w:sz w:val="22"/>
      <w:szCs w:val="22"/>
    </w:rPr>
  </w:style>
  <w:style w:type="paragraph" w:styleId="PlainText">
    <w:name w:val="Plain Text"/>
    <w:basedOn w:val="Normal"/>
    <w:link w:val="PlainTextChar"/>
    <w:uiPriority w:val="99"/>
    <w:semiHidden/>
    <w:unhideWhenUsed/>
    <w:rsid w:val="005475D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475D0"/>
    <w:rPr>
      <w:rFonts w:ascii="Courier New" w:hAnsi="Courier New" w:cs="Courier New"/>
    </w:rPr>
  </w:style>
  <w:style w:type="paragraph" w:styleId="Quote">
    <w:name w:val="Quote"/>
    <w:basedOn w:val="Normal"/>
    <w:next w:val="Normal"/>
    <w:link w:val="QuoteChar"/>
    <w:uiPriority w:val="29"/>
    <w:qFormat/>
    <w:rsid w:val="005475D0"/>
    <w:rPr>
      <w:i/>
      <w:iCs/>
      <w:color w:val="000000"/>
    </w:rPr>
  </w:style>
  <w:style w:type="character" w:customStyle="1" w:styleId="QuoteChar">
    <w:name w:val="Quote Char"/>
    <w:basedOn w:val="DefaultParagraphFont"/>
    <w:link w:val="Quote"/>
    <w:uiPriority w:val="29"/>
    <w:rsid w:val="005475D0"/>
    <w:rPr>
      <w:i/>
      <w:iCs/>
      <w:color w:val="000000"/>
      <w:sz w:val="22"/>
      <w:szCs w:val="22"/>
    </w:rPr>
  </w:style>
  <w:style w:type="paragraph" w:styleId="Salutation">
    <w:name w:val="Salutation"/>
    <w:basedOn w:val="Normal"/>
    <w:next w:val="Normal"/>
    <w:link w:val="SalutationChar"/>
    <w:uiPriority w:val="99"/>
    <w:semiHidden/>
    <w:unhideWhenUsed/>
    <w:rsid w:val="005475D0"/>
  </w:style>
  <w:style w:type="character" w:customStyle="1" w:styleId="SalutationChar">
    <w:name w:val="Salutation Char"/>
    <w:basedOn w:val="DefaultParagraphFont"/>
    <w:link w:val="Salutation"/>
    <w:uiPriority w:val="99"/>
    <w:semiHidden/>
    <w:rsid w:val="005475D0"/>
    <w:rPr>
      <w:sz w:val="22"/>
      <w:szCs w:val="22"/>
    </w:rPr>
  </w:style>
  <w:style w:type="paragraph" w:styleId="Signature">
    <w:name w:val="Signature"/>
    <w:basedOn w:val="Normal"/>
    <w:link w:val="SignatureChar"/>
    <w:uiPriority w:val="99"/>
    <w:semiHidden/>
    <w:unhideWhenUsed/>
    <w:rsid w:val="005475D0"/>
    <w:pPr>
      <w:ind w:left="4320"/>
    </w:pPr>
  </w:style>
  <w:style w:type="character" w:customStyle="1" w:styleId="SignatureChar">
    <w:name w:val="Signature Char"/>
    <w:basedOn w:val="DefaultParagraphFont"/>
    <w:link w:val="Signature"/>
    <w:uiPriority w:val="99"/>
    <w:semiHidden/>
    <w:rsid w:val="005475D0"/>
    <w:rPr>
      <w:sz w:val="22"/>
      <w:szCs w:val="22"/>
    </w:rPr>
  </w:style>
  <w:style w:type="paragraph" w:styleId="Subtitle">
    <w:name w:val="Subtitle"/>
    <w:basedOn w:val="Normal"/>
    <w:next w:val="Normal"/>
    <w:link w:val="SubtitleChar"/>
    <w:uiPriority w:val="11"/>
    <w:qFormat/>
    <w:rsid w:val="005475D0"/>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475D0"/>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5475D0"/>
    <w:pPr>
      <w:ind w:left="220" w:hanging="220"/>
    </w:pPr>
  </w:style>
  <w:style w:type="paragraph" w:styleId="TableofFigures">
    <w:name w:val="table of figures"/>
    <w:basedOn w:val="Normal"/>
    <w:next w:val="Normal"/>
    <w:uiPriority w:val="99"/>
    <w:semiHidden/>
    <w:unhideWhenUsed/>
    <w:rsid w:val="005475D0"/>
  </w:style>
  <w:style w:type="paragraph" w:styleId="Title">
    <w:name w:val="Title"/>
    <w:basedOn w:val="Normal"/>
    <w:next w:val="Normal"/>
    <w:link w:val="TitleChar"/>
    <w:uiPriority w:val="10"/>
    <w:qFormat/>
    <w:rsid w:val="005475D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475D0"/>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5475D0"/>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5475D0"/>
  </w:style>
  <w:style w:type="paragraph" w:styleId="TOC2">
    <w:name w:val="toc 2"/>
    <w:basedOn w:val="Normal"/>
    <w:next w:val="Normal"/>
    <w:autoRedefine/>
    <w:uiPriority w:val="39"/>
    <w:semiHidden/>
    <w:unhideWhenUsed/>
    <w:rsid w:val="005475D0"/>
    <w:pPr>
      <w:ind w:left="220"/>
    </w:pPr>
  </w:style>
  <w:style w:type="paragraph" w:styleId="TOC3">
    <w:name w:val="toc 3"/>
    <w:basedOn w:val="Normal"/>
    <w:next w:val="Normal"/>
    <w:autoRedefine/>
    <w:uiPriority w:val="39"/>
    <w:semiHidden/>
    <w:unhideWhenUsed/>
    <w:rsid w:val="005475D0"/>
    <w:pPr>
      <w:ind w:left="440"/>
    </w:pPr>
  </w:style>
  <w:style w:type="paragraph" w:styleId="TOC4">
    <w:name w:val="toc 4"/>
    <w:basedOn w:val="Normal"/>
    <w:next w:val="Normal"/>
    <w:autoRedefine/>
    <w:uiPriority w:val="39"/>
    <w:semiHidden/>
    <w:unhideWhenUsed/>
    <w:rsid w:val="005475D0"/>
    <w:pPr>
      <w:ind w:left="660"/>
    </w:pPr>
  </w:style>
  <w:style w:type="paragraph" w:styleId="TOC5">
    <w:name w:val="toc 5"/>
    <w:basedOn w:val="Normal"/>
    <w:next w:val="Normal"/>
    <w:autoRedefine/>
    <w:uiPriority w:val="39"/>
    <w:semiHidden/>
    <w:unhideWhenUsed/>
    <w:rsid w:val="005475D0"/>
    <w:pPr>
      <w:ind w:left="880"/>
    </w:pPr>
  </w:style>
  <w:style w:type="paragraph" w:styleId="TOC6">
    <w:name w:val="toc 6"/>
    <w:basedOn w:val="Normal"/>
    <w:next w:val="Normal"/>
    <w:autoRedefine/>
    <w:uiPriority w:val="39"/>
    <w:semiHidden/>
    <w:unhideWhenUsed/>
    <w:rsid w:val="005475D0"/>
    <w:pPr>
      <w:ind w:left="1100"/>
    </w:pPr>
  </w:style>
  <w:style w:type="paragraph" w:styleId="TOC7">
    <w:name w:val="toc 7"/>
    <w:basedOn w:val="Normal"/>
    <w:next w:val="Normal"/>
    <w:autoRedefine/>
    <w:uiPriority w:val="39"/>
    <w:semiHidden/>
    <w:unhideWhenUsed/>
    <w:rsid w:val="005475D0"/>
    <w:pPr>
      <w:ind w:left="1320"/>
    </w:pPr>
  </w:style>
  <w:style w:type="paragraph" w:styleId="TOC8">
    <w:name w:val="toc 8"/>
    <w:basedOn w:val="Normal"/>
    <w:next w:val="Normal"/>
    <w:autoRedefine/>
    <w:uiPriority w:val="39"/>
    <w:semiHidden/>
    <w:unhideWhenUsed/>
    <w:rsid w:val="005475D0"/>
    <w:pPr>
      <w:ind w:left="1540"/>
    </w:pPr>
  </w:style>
  <w:style w:type="paragraph" w:styleId="TOC9">
    <w:name w:val="toc 9"/>
    <w:basedOn w:val="Normal"/>
    <w:next w:val="Normal"/>
    <w:autoRedefine/>
    <w:uiPriority w:val="39"/>
    <w:semiHidden/>
    <w:unhideWhenUsed/>
    <w:rsid w:val="005475D0"/>
    <w:pPr>
      <w:ind w:left="1760"/>
    </w:pPr>
  </w:style>
  <w:style w:type="paragraph" w:styleId="TOCHeading">
    <w:name w:val="TOC Heading"/>
    <w:basedOn w:val="Heading1"/>
    <w:next w:val="Normal"/>
    <w:uiPriority w:val="39"/>
    <w:qFormat/>
    <w:rsid w:val="005475D0"/>
    <w:pPr>
      <w:outlineLvl w:val="9"/>
    </w:pPr>
  </w:style>
</w:styles>
</file>

<file path=word/webSettings.xml><?xml version="1.0" encoding="utf-8"?>
<w:webSettings xmlns:r="http://schemas.openxmlformats.org/officeDocument/2006/relationships" xmlns:w="http://schemas.openxmlformats.org/wordprocessingml/2006/main">
  <w:divs>
    <w:div w:id="91168239">
      <w:bodyDiv w:val="1"/>
      <w:marLeft w:val="0"/>
      <w:marRight w:val="0"/>
      <w:marTop w:val="0"/>
      <w:marBottom w:val="0"/>
      <w:divBdr>
        <w:top w:val="none" w:sz="0" w:space="0" w:color="auto"/>
        <w:left w:val="none" w:sz="0" w:space="0" w:color="auto"/>
        <w:bottom w:val="none" w:sz="0" w:space="0" w:color="auto"/>
        <w:right w:val="none" w:sz="0" w:space="0" w:color="auto"/>
      </w:divBdr>
    </w:div>
    <w:div w:id="163975596">
      <w:bodyDiv w:val="1"/>
      <w:marLeft w:val="0"/>
      <w:marRight w:val="0"/>
      <w:marTop w:val="0"/>
      <w:marBottom w:val="0"/>
      <w:divBdr>
        <w:top w:val="none" w:sz="0" w:space="0" w:color="auto"/>
        <w:left w:val="none" w:sz="0" w:space="0" w:color="auto"/>
        <w:bottom w:val="none" w:sz="0" w:space="0" w:color="auto"/>
        <w:right w:val="none" w:sz="0" w:space="0" w:color="auto"/>
      </w:divBdr>
    </w:div>
    <w:div w:id="510027962">
      <w:bodyDiv w:val="1"/>
      <w:marLeft w:val="0"/>
      <w:marRight w:val="0"/>
      <w:marTop w:val="0"/>
      <w:marBottom w:val="0"/>
      <w:divBdr>
        <w:top w:val="none" w:sz="0" w:space="0" w:color="auto"/>
        <w:left w:val="none" w:sz="0" w:space="0" w:color="auto"/>
        <w:bottom w:val="none" w:sz="0" w:space="0" w:color="auto"/>
        <w:right w:val="none" w:sz="0" w:space="0" w:color="auto"/>
      </w:divBdr>
      <w:divsChild>
        <w:div w:id="1017391137">
          <w:marLeft w:val="0"/>
          <w:marRight w:val="0"/>
          <w:marTop w:val="0"/>
          <w:marBottom w:val="0"/>
          <w:divBdr>
            <w:top w:val="none" w:sz="0" w:space="0" w:color="auto"/>
            <w:left w:val="none" w:sz="0" w:space="0" w:color="auto"/>
            <w:bottom w:val="none" w:sz="0" w:space="0" w:color="auto"/>
            <w:right w:val="none" w:sz="0" w:space="0" w:color="auto"/>
          </w:divBdr>
          <w:divsChild>
            <w:div w:id="675184270">
              <w:marLeft w:val="3195"/>
              <w:marRight w:val="225"/>
              <w:marTop w:val="0"/>
              <w:marBottom w:val="0"/>
              <w:divBdr>
                <w:top w:val="none" w:sz="0" w:space="0" w:color="auto"/>
                <w:left w:val="none" w:sz="0" w:space="0" w:color="auto"/>
                <w:bottom w:val="none" w:sz="0" w:space="0" w:color="auto"/>
                <w:right w:val="none" w:sz="0" w:space="0" w:color="auto"/>
              </w:divBdr>
              <w:divsChild>
                <w:div w:id="1978535377">
                  <w:marLeft w:val="0"/>
                  <w:marRight w:val="0"/>
                  <w:marTop w:val="0"/>
                  <w:marBottom w:val="0"/>
                  <w:divBdr>
                    <w:top w:val="none" w:sz="0" w:space="0" w:color="auto"/>
                    <w:left w:val="none" w:sz="0" w:space="0" w:color="auto"/>
                    <w:bottom w:val="none" w:sz="0" w:space="0" w:color="auto"/>
                    <w:right w:val="none" w:sz="0" w:space="0" w:color="auto"/>
                  </w:divBdr>
                  <w:divsChild>
                    <w:div w:id="1062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89379">
      <w:bodyDiv w:val="1"/>
      <w:marLeft w:val="0"/>
      <w:marRight w:val="0"/>
      <w:marTop w:val="0"/>
      <w:marBottom w:val="0"/>
      <w:divBdr>
        <w:top w:val="none" w:sz="0" w:space="0" w:color="auto"/>
        <w:left w:val="none" w:sz="0" w:space="0" w:color="auto"/>
        <w:bottom w:val="none" w:sz="0" w:space="0" w:color="auto"/>
        <w:right w:val="none" w:sz="0" w:space="0" w:color="auto"/>
      </w:divBdr>
      <w:divsChild>
        <w:div w:id="849218855">
          <w:marLeft w:val="0"/>
          <w:marRight w:val="0"/>
          <w:marTop w:val="0"/>
          <w:marBottom w:val="0"/>
          <w:divBdr>
            <w:top w:val="none" w:sz="0" w:space="0" w:color="auto"/>
            <w:left w:val="none" w:sz="0" w:space="0" w:color="auto"/>
            <w:bottom w:val="none" w:sz="0" w:space="0" w:color="auto"/>
            <w:right w:val="none" w:sz="0" w:space="0" w:color="auto"/>
          </w:divBdr>
          <w:divsChild>
            <w:div w:id="1658194342">
              <w:marLeft w:val="3195"/>
              <w:marRight w:val="225"/>
              <w:marTop w:val="0"/>
              <w:marBottom w:val="0"/>
              <w:divBdr>
                <w:top w:val="none" w:sz="0" w:space="0" w:color="auto"/>
                <w:left w:val="none" w:sz="0" w:space="0" w:color="auto"/>
                <w:bottom w:val="none" w:sz="0" w:space="0" w:color="auto"/>
                <w:right w:val="none" w:sz="0" w:space="0" w:color="auto"/>
              </w:divBdr>
              <w:divsChild>
                <w:div w:id="264116148">
                  <w:marLeft w:val="0"/>
                  <w:marRight w:val="0"/>
                  <w:marTop w:val="0"/>
                  <w:marBottom w:val="0"/>
                  <w:divBdr>
                    <w:top w:val="none" w:sz="0" w:space="0" w:color="auto"/>
                    <w:left w:val="none" w:sz="0" w:space="0" w:color="auto"/>
                    <w:bottom w:val="none" w:sz="0" w:space="0" w:color="auto"/>
                    <w:right w:val="none" w:sz="0" w:space="0" w:color="auto"/>
                  </w:divBdr>
                  <w:divsChild>
                    <w:div w:id="18041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741">
      <w:bodyDiv w:val="1"/>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sChild>
            <w:div w:id="1697807988">
              <w:marLeft w:val="3195"/>
              <w:marRight w:val="225"/>
              <w:marTop w:val="0"/>
              <w:marBottom w:val="0"/>
              <w:divBdr>
                <w:top w:val="none" w:sz="0" w:space="0" w:color="auto"/>
                <w:left w:val="none" w:sz="0" w:space="0" w:color="auto"/>
                <w:bottom w:val="none" w:sz="0" w:space="0" w:color="auto"/>
                <w:right w:val="none" w:sz="0" w:space="0" w:color="auto"/>
              </w:divBdr>
              <w:divsChild>
                <w:div w:id="1756200681">
                  <w:marLeft w:val="0"/>
                  <w:marRight w:val="0"/>
                  <w:marTop w:val="0"/>
                  <w:marBottom w:val="0"/>
                  <w:divBdr>
                    <w:top w:val="none" w:sz="0" w:space="0" w:color="auto"/>
                    <w:left w:val="none" w:sz="0" w:space="0" w:color="auto"/>
                    <w:bottom w:val="none" w:sz="0" w:space="0" w:color="auto"/>
                    <w:right w:val="none" w:sz="0" w:space="0" w:color="auto"/>
                  </w:divBdr>
                  <w:divsChild>
                    <w:div w:id="16604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10454">
      <w:bodyDiv w:val="1"/>
      <w:marLeft w:val="0"/>
      <w:marRight w:val="0"/>
      <w:marTop w:val="0"/>
      <w:marBottom w:val="0"/>
      <w:divBdr>
        <w:top w:val="none" w:sz="0" w:space="0" w:color="auto"/>
        <w:left w:val="none" w:sz="0" w:space="0" w:color="auto"/>
        <w:bottom w:val="none" w:sz="0" w:space="0" w:color="auto"/>
        <w:right w:val="none" w:sz="0" w:space="0" w:color="auto"/>
      </w:divBdr>
      <w:divsChild>
        <w:div w:id="1543206581">
          <w:marLeft w:val="0"/>
          <w:marRight w:val="0"/>
          <w:marTop w:val="0"/>
          <w:marBottom w:val="0"/>
          <w:divBdr>
            <w:top w:val="none" w:sz="0" w:space="0" w:color="auto"/>
            <w:left w:val="none" w:sz="0" w:space="0" w:color="auto"/>
            <w:bottom w:val="none" w:sz="0" w:space="0" w:color="auto"/>
            <w:right w:val="none" w:sz="0" w:space="0" w:color="auto"/>
          </w:divBdr>
          <w:divsChild>
            <w:div w:id="750083878">
              <w:marLeft w:val="3195"/>
              <w:marRight w:val="225"/>
              <w:marTop w:val="0"/>
              <w:marBottom w:val="0"/>
              <w:divBdr>
                <w:top w:val="none" w:sz="0" w:space="0" w:color="auto"/>
                <w:left w:val="none" w:sz="0" w:space="0" w:color="auto"/>
                <w:bottom w:val="none" w:sz="0" w:space="0" w:color="auto"/>
                <w:right w:val="none" w:sz="0" w:space="0" w:color="auto"/>
              </w:divBdr>
              <w:divsChild>
                <w:div w:id="1241258667">
                  <w:marLeft w:val="0"/>
                  <w:marRight w:val="0"/>
                  <w:marTop w:val="0"/>
                  <w:marBottom w:val="0"/>
                  <w:divBdr>
                    <w:top w:val="none" w:sz="0" w:space="0" w:color="auto"/>
                    <w:left w:val="none" w:sz="0" w:space="0" w:color="auto"/>
                    <w:bottom w:val="none" w:sz="0" w:space="0" w:color="auto"/>
                    <w:right w:val="none" w:sz="0" w:space="0" w:color="auto"/>
                  </w:divBdr>
                  <w:divsChild>
                    <w:div w:id="9190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2410">
      <w:bodyDiv w:val="1"/>
      <w:marLeft w:val="0"/>
      <w:marRight w:val="0"/>
      <w:marTop w:val="0"/>
      <w:marBottom w:val="0"/>
      <w:divBdr>
        <w:top w:val="none" w:sz="0" w:space="0" w:color="auto"/>
        <w:left w:val="none" w:sz="0" w:space="0" w:color="auto"/>
        <w:bottom w:val="none" w:sz="0" w:space="0" w:color="auto"/>
        <w:right w:val="none" w:sz="0" w:space="0" w:color="auto"/>
      </w:divBdr>
      <w:divsChild>
        <w:div w:id="675772099">
          <w:marLeft w:val="0"/>
          <w:marRight w:val="0"/>
          <w:marTop w:val="0"/>
          <w:marBottom w:val="0"/>
          <w:divBdr>
            <w:top w:val="none" w:sz="0" w:space="0" w:color="auto"/>
            <w:left w:val="none" w:sz="0" w:space="0" w:color="auto"/>
            <w:bottom w:val="none" w:sz="0" w:space="0" w:color="auto"/>
            <w:right w:val="none" w:sz="0" w:space="0" w:color="auto"/>
          </w:divBdr>
          <w:divsChild>
            <w:div w:id="1455951273">
              <w:marLeft w:val="3195"/>
              <w:marRight w:val="225"/>
              <w:marTop w:val="0"/>
              <w:marBottom w:val="0"/>
              <w:divBdr>
                <w:top w:val="none" w:sz="0" w:space="0" w:color="auto"/>
                <w:left w:val="none" w:sz="0" w:space="0" w:color="auto"/>
                <w:bottom w:val="none" w:sz="0" w:space="0" w:color="auto"/>
                <w:right w:val="none" w:sz="0" w:space="0" w:color="auto"/>
              </w:divBdr>
              <w:divsChild>
                <w:div w:id="771515581">
                  <w:marLeft w:val="0"/>
                  <w:marRight w:val="0"/>
                  <w:marTop w:val="0"/>
                  <w:marBottom w:val="0"/>
                  <w:divBdr>
                    <w:top w:val="none" w:sz="0" w:space="0" w:color="auto"/>
                    <w:left w:val="none" w:sz="0" w:space="0" w:color="auto"/>
                    <w:bottom w:val="none" w:sz="0" w:space="0" w:color="auto"/>
                    <w:right w:val="none" w:sz="0" w:space="0" w:color="auto"/>
                  </w:divBdr>
                  <w:divsChild>
                    <w:div w:id="7749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5580">
      <w:bodyDiv w:val="1"/>
      <w:marLeft w:val="0"/>
      <w:marRight w:val="0"/>
      <w:marTop w:val="0"/>
      <w:marBottom w:val="0"/>
      <w:divBdr>
        <w:top w:val="none" w:sz="0" w:space="0" w:color="auto"/>
        <w:left w:val="none" w:sz="0" w:space="0" w:color="auto"/>
        <w:bottom w:val="none" w:sz="0" w:space="0" w:color="auto"/>
        <w:right w:val="none" w:sz="0" w:space="0" w:color="auto"/>
      </w:divBdr>
      <w:divsChild>
        <w:div w:id="529614264">
          <w:marLeft w:val="0"/>
          <w:marRight w:val="0"/>
          <w:marTop w:val="0"/>
          <w:marBottom w:val="0"/>
          <w:divBdr>
            <w:top w:val="none" w:sz="0" w:space="0" w:color="auto"/>
            <w:left w:val="none" w:sz="0" w:space="0" w:color="auto"/>
            <w:bottom w:val="none" w:sz="0" w:space="0" w:color="auto"/>
            <w:right w:val="none" w:sz="0" w:space="0" w:color="auto"/>
          </w:divBdr>
          <w:divsChild>
            <w:div w:id="561335475">
              <w:marLeft w:val="0"/>
              <w:marRight w:val="0"/>
              <w:marTop w:val="0"/>
              <w:marBottom w:val="0"/>
              <w:divBdr>
                <w:top w:val="none" w:sz="0" w:space="0" w:color="auto"/>
                <w:left w:val="none" w:sz="0" w:space="0" w:color="auto"/>
                <w:bottom w:val="none" w:sz="0" w:space="0" w:color="auto"/>
                <w:right w:val="none" w:sz="0" w:space="0" w:color="auto"/>
              </w:divBdr>
              <w:divsChild>
                <w:div w:id="1242325580">
                  <w:marLeft w:val="0"/>
                  <w:marRight w:val="0"/>
                  <w:marTop w:val="0"/>
                  <w:marBottom w:val="0"/>
                  <w:divBdr>
                    <w:top w:val="none" w:sz="0" w:space="0" w:color="auto"/>
                    <w:left w:val="none" w:sz="0" w:space="0" w:color="auto"/>
                    <w:bottom w:val="none" w:sz="0" w:space="0" w:color="auto"/>
                    <w:right w:val="none" w:sz="0" w:space="0" w:color="auto"/>
                  </w:divBdr>
                  <w:divsChild>
                    <w:div w:id="1529875589">
                      <w:marLeft w:val="0"/>
                      <w:marRight w:val="0"/>
                      <w:marTop w:val="0"/>
                      <w:marBottom w:val="0"/>
                      <w:divBdr>
                        <w:top w:val="none" w:sz="0" w:space="0" w:color="auto"/>
                        <w:left w:val="none" w:sz="0" w:space="0" w:color="auto"/>
                        <w:bottom w:val="none" w:sz="0" w:space="0" w:color="auto"/>
                        <w:right w:val="none" w:sz="0" w:space="0" w:color="auto"/>
                      </w:divBdr>
                      <w:divsChild>
                        <w:div w:id="728962302">
                          <w:marLeft w:val="0"/>
                          <w:marRight w:val="0"/>
                          <w:marTop w:val="0"/>
                          <w:marBottom w:val="0"/>
                          <w:divBdr>
                            <w:top w:val="none" w:sz="0" w:space="0" w:color="auto"/>
                            <w:left w:val="none" w:sz="0" w:space="0" w:color="auto"/>
                            <w:bottom w:val="none" w:sz="0" w:space="0" w:color="auto"/>
                            <w:right w:val="none" w:sz="0" w:space="0" w:color="auto"/>
                          </w:divBdr>
                          <w:divsChild>
                            <w:div w:id="1619532810">
                              <w:marLeft w:val="0"/>
                              <w:marRight w:val="-3450"/>
                              <w:marTop w:val="0"/>
                              <w:marBottom w:val="0"/>
                              <w:divBdr>
                                <w:top w:val="none" w:sz="0" w:space="0" w:color="auto"/>
                                <w:left w:val="none" w:sz="0" w:space="0" w:color="auto"/>
                                <w:bottom w:val="none" w:sz="0" w:space="0" w:color="auto"/>
                                <w:right w:val="none" w:sz="0" w:space="0" w:color="auto"/>
                              </w:divBdr>
                              <w:divsChild>
                                <w:div w:id="781921843">
                                  <w:marLeft w:val="0"/>
                                  <w:marRight w:val="0"/>
                                  <w:marTop w:val="0"/>
                                  <w:marBottom w:val="0"/>
                                  <w:divBdr>
                                    <w:top w:val="none" w:sz="0" w:space="0" w:color="auto"/>
                                    <w:left w:val="none" w:sz="0" w:space="0" w:color="auto"/>
                                    <w:bottom w:val="none" w:sz="0" w:space="0" w:color="auto"/>
                                    <w:right w:val="none" w:sz="0" w:space="0" w:color="auto"/>
                                  </w:divBdr>
                                  <w:divsChild>
                                    <w:div w:id="127284559">
                                      <w:marLeft w:val="0"/>
                                      <w:marRight w:val="0"/>
                                      <w:marTop w:val="0"/>
                                      <w:marBottom w:val="0"/>
                                      <w:divBdr>
                                        <w:top w:val="none" w:sz="0" w:space="0" w:color="auto"/>
                                        <w:left w:val="none" w:sz="0" w:space="0" w:color="auto"/>
                                        <w:bottom w:val="none" w:sz="0" w:space="0" w:color="auto"/>
                                        <w:right w:val="none" w:sz="0" w:space="0" w:color="auto"/>
                                      </w:divBdr>
                                      <w:divsChild>
                                        <w:div w:id="1204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59668">
      <w:bodyDiv w:val="1"/>
      <w:marLeft w:val="0"/>
      <w:marRight w:val="0"/>
      <w:marTop w:val="0"/>
      <w:marBottom w:val="0"/>
      <w:divBdr>
        <w:top w:val="none" w:sz="0" w:space="0" w:color="auto"/>
        <w:left w:val="none" w:sz="0" w:space="0" w:color="auto"/>
        <w:bottom w:val="none" w:sz="0" w:space="0" w:color="auto"/>
        <w:right w:val="none" w:sz="0" w:space="0" w:color="auto"/>
      </w:divBdr>
    </w:div>
    <w:div w:id="1523663325">
      <w:bodyDiv w:val="1"/>
      <w:marLeft w:val="0"/>
      <w:marRight w:val="0"/>
      <w:marTop w:val="0"/>
      <w:marBottom w:val="0"/>
      <w:divBdr>
        <w:top w:val="none" w:sz="0" w:space="0" w:color="auto"/>
        <w:left w:val="none" w:sz="0" w:space="0" w:color="auto"/>
        <w:bottom w:val="none" w:sz="0" w:space="0" w:color="auto"/>
        <w:right w:val="none" w:sz="0" w:space="0" w:color="auto"/>
      </w:divBdr>
    </w:div>
    <w:div w:id="1546871159">
      <w:bodyDiv w:val="1"/>
      <w:marLeft w:val="0"/>
      <w:marRight w:val="0"/>
      <w:marTop w:val="0"/>
      <w:marBottom w:val="0"/>
      <w:divBdr>
        <w:top w:val="none" w:sz="0" w:space="0" w:color="auto"/>
        <w:left w:val="none" w:sz="0" w:space="0" w:color="auto"/>
        <w:bottom w:val="none" w:sz="0" w:space="0" w:color="auto"/>
        <w:right w:val="none" w:sz="0" w:space="0" w:color="auto"/>
      </w:divBdr>
    </w:div>
    <w:div w:id="1900243810">
      <w:bodyDiv w:val="1"/>
      <w:marLeft w:val="0"/>
      <w:marRight w:val="0"/>
      <w:marTop w:val="0"/>
      <w:marBottom w:val="0"/>
      <w:divBdr>
        <w:top w:val="none" w:sz="0" w:space="0" w:color="auto"/>
        <w:left w:val="none" w:sz="0" w:space="0" w:color="auto"/>
        <w:bottom w:val="none" w:sz="0" w:space="0" w:color="auto"/>
        <w:right w:val="none" w:sz="0" w:space="0" w:color="auto"/>
      </w:divBdr>
      <w:divsChild>
        <w:div w:id="1962688449">
          <w:marLeft w:val="0"/>
          <w:marRight w:val="0"/>
          <w:marTop w:val="0"/>
          <w:marBottom w:val="0"/>
          <w:divBdr>
            <w:top w:val="none" w:sz="0" w:space="0" w:color="auto"/>
            <w:left w:val="none" w:sz="0" w:space="0" w:color="auto"/>
            <w:bottom w:val="none" w:sz="0" w:space="0" w:color="auto"/>
            <w:right w:val="none" w:sz="0" w:space="0" w:color="auto"/>
          </w:divBdr>
          <w:divsChild>
            <w:div w:id="1781412891">
              <w:marLeft w:val="3195"/>
              <w:marRight w:val="225"/>
              <w:marTop w:val="0"/>
              <w:marBottom w:val="0"/>
              <w:divBdr>
                <w:top w:val="none" w:sz="0" w:space="0" w:color="auto"/>
                <w:left w:val="none" w:sz="0" w:space="0" w:color="auto"/>
                <w:bottom w:val="none" w:sz="0" w:space="0" w:color="auto"/>
                <w:right w:val="none" w:sz="0" w:space="0" w:color="auto"/>
              </w:divBdr>
              <w:divsChild>
                <w:div w:id="1689066691">
                  <w:marLeft w:val="0"/>
                  <w:marRight w:val="0"/>
                  <w:marTop w:val="0"/>
                  <w:marBottom w:val="0"/>
                  <w:divBdr>
                    <w:top w:val="none" w:sz="0" w:space="0" w:color="auto"/>
                    <w:left w:val="none" w:sz="0" w:space="0" w:color="auto"/>
                    <w:bottom w:val="none" w:sz="0" w:space="0" w:color="auto"/>
                    <w:right w:val="none" w:sz="0" w:space="0" w:color="auto"/>
                  </w:divBdr>
                  <w:divsChild>
                    <w:div w:id="17583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Hqcl1_shared\wbshared\Shared\EXECUTIVE\OSI\Annual%20Performance%20Report\FY%2009-10%20Performance%20Report\FY%2009-10%20Measure%20Cards\5-%20Fund\FUND%20FY%2009-10.xlsx!Sheet4!%5bFUND%20FY%2009-10.xlsx%5dSheet4%20Chart%201" TargetMode="External"/><Relationship Id="rId13" Type="http://schemas.openxmlformats.org/officeDocument/2006/relationships/hyperlink" Target="http://www.waterboards.ca.gov/water_issues/programs/ustcf/docs/audit_rpt02221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waterboards.ca.gov/water_issues/programs/ustc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erboards.ca.gov/board_reference/2009spring/tab02/financial_assistanc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file:///\\Hqcl1_shared\wbshared\Shared\EXECUTIVE\OSI\Annual%20Performance%20Report\FY%2009-10%20Performance%20Report\FY%2009-10%20Measure%20Cards\5-%20Fund\FUND%20FY%2009-10.xlsx!Sheet4!R3C3:R8C10"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waterboards.ca.gov/water_issues/programs/ustcf/docs/assignment_of_claims/assignclaim_guide.pdf"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REGULATE NPDES WASTEWATER</vt:lpstr>
    </vt:vector>
  </TitlesOfParts>
  <Company>SWRCB</Company>
  <LinksUpToDate>false</LinksUpToDate>
  <CharactersWithSpaces>6012</CharactersWithSpaces>
  <SharedDoc>false</SharedDoc>
  <HLinks>
    <vt:vector size="36" baseType="variant">
      <vt:variant>
        <vt:i4>2555998</vt:i4>
      </vt:variant>
      <vt:variant>
        <vt:i4>15</vt:i4>
      </vt:variant>
      <vt:variant>
        <vt:i4>0</vt:i4>
      </vt:variant>
      <vt:variant>
        <vt:i4>5</vt:i4>
      </vt:variant>
      <vt:variant>
        <vt:lpwstr>http://www.waterboards.ca.gov/water_issues/programs/ustcf/index.shtml</vt:lpwstr>
      </vt:variant>
      <vt:variant>
        <vt:lpwstr/>
      </vt:variant>
      <vt:variant>
        <vt:i4>5439516</vt:i4>
      </vt:variant>
      <vt:variant>
        <vt:i4>12</vt:i4>
      </vt:variant>
      <vt:variant>
        <vt:i4>0</vt:i4>
      </vt:variant>
      <vt:variant>
        <vt:i4>5</vt:i4>
      </vt:variant>
      <vt:variant>
        <vt:lpwstr>http://www.waterboards.ca.gov/water_issues/programs/ust/forms/docs/unauth_release.pdf</vt:lpwstr>
      </vt:variant>
      <vt:variant>
        <vt:lpwstr/>
      </vt:variant>
      <vt:variant>
        <vt:i4>7405661</vt:i4>
      </vt:variant>
      <vt:variant>
        <vt:i4>9</vt:i4>
      </vt:variant>
      <vt:variant>
        <vt:i4>0</vt:i4>
      </vt:variant>
      <vt:variant>
        <vt:i4>5</vt:i4>
      </vt:variant>
      <vt:variant>
        <vt:lpwstr>http://www.waterboards.ca.gov/water_issues/programs/ust/contacts/index.shtml</vt:lpwstr>
      </vt:variant>
      <vt:variant>
        <vt:lpwstr/>
      </vt:variant>
      <vt:variant>
        <vt:i4>6160455</vt:i4>
      </vt:variant>
      <vt:variant>
        <vt:i4>6</vt:i4>
      </vt:variant>
      <vt:variant>
        <vt:i4>0</vt:i4>
      </vt:variant>
      <vt:variant>
        <vt:i4>5</vt:i4>
      </vt:variant>
      <vt:variant>
        <vt:lpwstr>http://www.waterboards.ca.gov/water_issues/programs/ust/publications/index.shtml</vt:lpwstr>
      </vt:variant>
      <vt:variant>
        <vt:lpwstr>cleanup_other</vt:lpwstr>
      </vt:variant>
      <vt:variant>
        <vt:i4>4456541</vt:i4>
      </vt:variant>
      <vt:variant>
        <vt:i4>3</vt:i4>
      </vt:variant>
      <vt:variant>
        <vt:i4>0</vt:i4>
      </vt:variant>
      <vt:variant>
        <vt:i4>5</vt:i4>
      </vt:variant>
      <vt:variant>
        <vt:lpwstr>http://geotracker.waterboards.ca.gov/</vt:lpwstr>
      </vt:variant>
      <vt:variant>
        <vt:lpwstr/>
      </vt:variant>
      <vt:variant>
        <vt:i4>6553674</vt:i4>
      </vt:variant>
      <vt:variant>
        <vt:i4>0</vt:i4>
      </vt:variant>
      <vt:variant>
        <vt:i4>0</vt:i4>
      </vt:variant>
      <vt:variant>
        <vt:i4>5</vt:i4>
      </vt:variant>
      <vt:variant>
        <vt:lpwstr>http://www.waterboards.ca.gov/water_issues/programs/ust/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 NPDES WASTEWATER</dc:title>
  <dc:subject/>
  <dc:creator>Rafael Maestu</dc:creator>
  <cp:keywords/>
  <dc:description/>
  <cp:lastModifiedBy>Rafael Maestu</cp:lastModifiedBy>
  <cp:revision>12</cp:revision>
  <cp:lastPrinted>2010-08-30T20:29:00Z</cp:lastPrinted>
  <dcterms:created xsi:type="dcterms:W3CDTF">2010-08-31T01:50:00Z</dcterms:created>
  <dcterms:modified xsi:type="dcterms:W3CDTF">2010-09-01T16:59:00Z</dcterms:modified>
</cp:coreProperties>
</file>