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C39E" w14:textId="3022F938" w:rsidR="00071316" w:rsidRPr="003C49FD" w:rsidRDefault="00071316" w:rsidP="00DC5D1C">
      <w:pPr>
        <w:jc w:val="center"/>
        <w:rPr>
          <w:rFonts w:ascii="Arial" w:hAnsi="Arial" w:cs="Arial"/>
          <w:sz w:val="32"/>
          <w:szCs w:val="32"/>
        </w:rPr>
      </w:pPr>
      <w:r w:rsidRPr="003C49FD">
        <w:rPr>
          <w:rFonts w:ascii="Arial" w:hAnsi="Arial" w:cs="Arial"/>
          <w:sz w:val="32"/>
          <w:szCs w:val="32"/>
        </w:rPr>
        <w:t>Changes made to the</w:t>
      </w:r>
    </w:p>
    <w:p w14:paraId="0940E2BB" w14:textId="6F3C5409" w:rsidR="00FA1898" w:rsidRPr="003C49FD" w:rsidRDefault="00DC5D1C" w:rsidP="00DC5D1C">
      <w:pPr>
        <w:jc w:val="center"/>
        <w:rPr>
          <w:rFonts w:ascii="Arial" w:hAnsi="Arial" w:cs="Arial"/>
          <w:sz w:val="40"/>
          <w:szCs w:val="40"/>
        </w:rPr>
      </w:pPr>
      <w:r w:rsidRPr="003C49FD">
        <w:rPr>
          <w:rFonts w:ascii="Arial" w:hAnsi="Arial" w:cs="Arial"/>
          <w:sz w:val="40"/>
          <w:szCs w:val="40"/>
        </w:rPr>
        <w:t>Cross-Connection Control Policy Handbook (CCCPH)</w:t>
      </w:r>
    </w:p>
    <w:p w14:paraId="54C1CDDF" w14:textId="5DB97CDB" w:rsidR="00642430" w:rsidRPr="003C49FD" w:rsidRDefault="00432849" w:rsidP="00DC5D1C">
      <w:pPr>
        <w:jc w:val="center"/>
        <w:rPr>
          <w:rFonts w:ascii="Arial" w:hAnsi="Arial" w:cs="Arial"/>
          <w:sz w:val="32"/>
          <w:szCs w:val="32"/>
        </w:rPr>
      </w:pPr>
      <w:r w:rsidRPr="003C49FD">
        <w:rPr>
          <w:rFonts w:ascii="Arial" w:hAnsi="Arial" w:cs="Arial"/>
          <w:sz w:val="32"/>
          <w:szCs w:val="32"/>
        </w:rPr>
        <w:t xml:space="preserve">Updated: </w:t>
      </w:r>
      <w:r w:rsidR="004A76EF">
        <w:rPr>
          <w:rFonts w:ascii="Arial" w:hAnsi="Arial" w:cs="Arial"/>
          <w:sz w:val="32"/>
          <w:szCs w:val="32"/>
        </w:rPr>
        <w:t>March</w:t>
      </w:r>
      <w:r w:rsidR="002E3DC9" w:rsidRPr="003C49FD">
        <w:rPr>
          <w:rFonts w:ascii="Arial" w:hAnsi="Arial" w:cs="Arial"/>
          <w:sz w:val="32"/>
          <w:szCs w:val="32"/>
        </w:rPr>
        <w:t xml:space="preserve"> 2025</w:t>
      </w:r>
    </w:p>
    <w:p w14:paraId="280E2050" w14:textId="77777777" w:rsidR="00642430" w:rsidRPr="003C49FD" w:rsidRDefault="00642430" w:rsidP="00071316">
      <w:pPr>
        <w:rPr>
          <w:rFonts w:ascii="Arial" w:hAnsi="Arial" w:cs="Arial"/>
          <w:i/>
          <w:iCs/>
        </w:rPr>
      </w:pPr>
    </w:p>
    <w:p w14:paraId="4F0EA9BC" w14:textId="7B6938D8" w:rsidR="00115598" w:rsidRPr="00306227" w:rsidRDefault="00071316" w:rsidP="00071316">
      <w:pPr>
        <w:rPr>
          <w:rFonts w:ascii="Arial" w:hAnsi="Arial" w:cs="Arial"/>
          <w:i/>
          <w:iCs/>
          <w:sz w:val="24"/>
          <w:szCs w:val="24"/>
        </w:rPr>
      </w:pPr>
      <w:r w:rsidRPr="00306227">
        <w:rPr>
          <w:rFonts w:ascii="Arial" w:hAnsi="Arial" w:cs="Arial"/>
          <w:i/>
          <w:iCs/>
          <w:sz w:val="24"/>
          <w:szCs w:val="24"/>
        </w:rPr>
        <w:t xml:space="preserve">This document </w:t>
      </w:r>
      <w:r w:rsidR="00F15B01" w:rsidRPr="00306227">
        <w:rPr>
          <w:rFonts w:ascii="Arial" w:hAnsi="Arial" w:cs="Arial"/>
          <w:i/>
          <w:iCs/>
          <w:sz w:val="24"/>
          <w:szCs w:val="24"/>
        </w:rPr>
        <w:t xml:space="preserve">will be updated to </w:t>
      </w:r>
      <w:r w:rsidR="0070196C" w:rsidRPr="00306227">
        <w:rPr>
          <w:rFonts w:ascii="Arial" w:hAnsi="Arial" w:cs="Arial"/>
          <w:i/>
          <w:iCs/>
          <w:sz w:val="24"/>
          <w:szCs w:val="24"/>
        </w:rPr>
        <w:t xml:space="preserve">document </w:t>
      </w:r>
      <w:r w:rsidR="007F75E5" w:rsidRPr="00306227">
        <w:rPr>
          <w:rFonts w:ascii="Arial" w:hAnsi="Arial" w:cs="Arial"/>
          <w:i/>
          <w:iCs/>
          <w:sz w:val="24"/>
          <w:szCs w:val="24"/>
        </w:rPr>
        <w:t xml:space="preserve">any changes made to the CCCPH.  </w:t>
      </w:r>
      <w:r w:rsidR="0070196C" w:rsidRPr="00306227">
        <w:rPr>
          <w:rFonts w:ascii="Arial" w:hAnsi="Arial" w:cs="Arial"/>
          <w:i/>
          <w:iCs/>
          <w:sz w:val="24"/>
          <w:szCs w:val="24"/>
        </w:rPr>
        <w:t xml:space="preserve">The CCCPH </w:t>
      </w:r>
      <w:r w:rsidR="006D5ED3" w:rsidRPr="00306227">
        <w:rPr>
          <w:rFonts w:ascii="Arial" w:hAnsi="Arial" w:cs="Arial"/>
          <w:i/>
          <w:iCs/>
          <w:sz w:val="24"/>
          <w:szCs w:val="24"/>
        </w:rPr>
        <w:t xml:space="preserve">(link to CCCPH) will not </w:t>
      </w:r>
      <w:r w:rsidR="00FF0E95" w:rsidRPr="00306227">
        <w:rPr>
          <w:rFonts w:ascii="Arial" w:hAnsi="Arial" w:cs="Arial"/>
          <w:i/>
          <w:iCs/>
          <w:sz w:val="24"/>
          <w:szCs w:val="24"/>
        </w:rPr>
        <w:t>include any change-tracking</w:t>
      </w:r>
      <w:r w:rsidR="00115598" w:rsidRPr="00306227">
        <w:rPr>
          <w:rFonts w:ascii="Arial" w:hAnsi="Arial" w:cs="Arial"/>
          <w:i/>
          <w:iCs/>
          <w:sz w:val="24"/>
          <w:szCs w:val="24"/>
        </w:rPr>
        <w:t xml:space="preserve">.  The </w:t>
      </w:r>
      <w:r w:rsidR="00A01282" w:rsidRPr="00306227">
        <w:rPr>
          <w:rFonts w:ascii="Arial" w:hAnsi="Arial" w:cs="Arial"/>
          <w:i/>
          <w:iCs/>
          <w:sz w:val="24"/>
          <w:szCs w:val="24"/>
        </w:rPr>
        <w:t xml:space="preserve">date of this document is the most recent version and includes all previous </w:t>
      </w:r>
      <w:r w:rsidR="00212CC0" w:rsidRPr="00306227">
        <w:rPr>
          <w:rFonts w:ascii="Arial" w:hAnsi="Arial" w:cs="Arial"/>
          <w:i/>
          <w:iCs/>
          <w:sz w:val="24"/>
          <w:szCs w:val="24"/>
        </w:rPr>
        <w:t>updates to the CCCPH.</w:t>
      </w:r>
      <w:r w:rsidR="00926141" w:rsidRPr="00306227">
        <w:rPr>
          <w:rFonts w:ascii="Arial" w:hAnsi="Arial" w:cs="Arial"/>
          <w:i/>
          <w:iCs/>
          <w:sz w:val="24"/>
          <w:szCs w:val="24"/>
        </w:rPr>
        <w:t xml:space="preserve">  All sections referred to in this document are in the CCCPH </w:t>
      </w:r>
      <w:r w:rsidR="000A0AB0" w:rsidRPr="00306227">
        <w:rPr>
          <w:rFonts w:ascii="Arial" w:hAnsi="Arial" w:cs="Arial"/>
          <w:i/>
          <w:iCs/>
          <w:sz w:val="24"/>
          <w:szCs w:val="24"/>
        </w:rPr>
        <w:t>– no other regulations or documents are changed in this document.</w:t>
      </w:r>
    </w:p>
    <w:p w14:paraId="202A92EF" w14:textId="77777777" w:rsidR="00212CC0" w:rsidRPr="003C49FD" w:rsidRDefault="00212CC0" w:rsidP="00071316">
      <w:pPr>
        <w:rPr>
          <w:rFonts w:ascii="Arial" w:hAnsi="Arial" w:cs="Arial"/>
          <w:sz w:val="24"/>
          <w:szCs w:val="24"/>
        </w:rPr>
      </w:pPr>
    </w:p>
    <w:p w14:paraId="519A3730" w14:textId="43E47F4F" w:rsidR="00212CC0" w:rsidRPr="003C49FD" w:rsidRDefault="00BF5CF7" w:rsidP="00071316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85144C" w:rsidRPr="003C49FD">
        <w:rPr>
          <w:rFonts w:ascii="Arial" w:hAnsi="Arial" w:cs="Arial"/>
          <w:b/>
          <w:bCs/>
          <w:sz w:val="24"/>
          <w:szCs w:val="24"/>
        </w:rPr>
        <w:t>2025</w:t>
      </w:r>
    </w:p>
    <w:p w14:paraId="7B8EE2FE" w14:textId="68727C87" w:rsidR="003C4355" w:rsidRPr="003C49FD" w:rsidRDefault="003C4355" w:rsidP="00071316">
      <w:pPr>
        <w:rPr>
          <w:rFonts w:ascii="Arial" w:hAnsi="Arial" w:cs="Arial"/>
          <w:sz w:val="24"/>
          <w:szCs w:val="24"/>
        </w:rPr>
      </w:pPr>
      <w:r w:rsidRPr="003C49FD">
        <w:rPr>
          <w:rFonts w:ascii="Arial" w:hAnsi="Arial" w:cs="Arial"/>
          <w:sz w:val="24"/>
          <w:szCs w:val="24"/>
          <w:u w:val="single"/>
        </w:rPr>
        <w:t>Revisions</w:t>
      </w:r>
      <w:r w:rsidR="00C169F3" w:rsidRPr="003C49FD">
        <w:rPr>
          <w:rFonts w:ascii="Arial" w:hAnsi="Arial" w:cs="Arial"/>
          <w:sz w:val="24"/>
          <w:szCs w:val="24"/>
        </w:rPr>
        <w:t>:</w:t>
      </w:r>
    </w:p>
    <w:p w14:paraId="168174AC" w14:textId="45C6BCCC" w:rsidR="007774D3" w:rsidRPr="003C49FD" w:rsidRDefault="00926141" w:rsidP="007774D3">
      <w:pPr>
        <w:spacing w:after="240"/>
        <w:rPr>
          <w:rFonts w:ascii="Arial" w:hAnsi="Arial" w:cs="Arial"/>
          <w:sz w:val="24"/>
          <w:szCs w:val="24"/>
        </w:rPr>
      </w:pPr>
      <w:r w:rsidRPr="003C49FD">
        <w:rPr>
          <w:rFonts w:ascii="Arial" w:hAnsi="Arial" w:cs="Arial"/>
          <w:sz w:val="24"/>
          <w:szCs w:val="24"/>
        </w:rPr>
        <w:t xml:space="preserve">Section </w:t>
      </w:r>
      <w:r w:rsidR="00597153" w:rsidRPr="003C49FD">
        <w:rPr>
          <w:rFonts w:ascii="Arial" w:hAnsi="Arial" w:cs="Arial"/>
          <w:sz w:val="24"/>
          <w:szCs w:val="24"/>
        </w:rPr>
        <w:t>3.2.1(f)</w:t>
      </w:r>
      <w:r w:rsidR="003C4355" w:rsidRPr="003C49FD">
        <w:rPr>
          <w:rFonts w:ascii="Arial" w:hAnsi="Arial" w:cs="Arial"/>
          <w:sz w:val="24"/>
          <w:szCs w:val="24"/>
        </w:rPr>
        <w:t xml:space="preserve">: </w:t>
      </w:r>
      <w:r w:rsidR="007774D3" w:rsidRPr="003C49FD">
        <w:rPr>
          <w:rFonts w:ascii="Arial" w:hAnsi="Arial" w:cs="Arial"/>
          <w:sz w:val="24"/>
          <w:szCs w:val="24"/>
        </w:rPr>
        <w:t>Noncommunity water systems must conduct an initial or follow-up hazard assessment within two years of the</w:t>
      </w:r>
      <w:r w:rsidR="007774D3" w:rsidRPr="003C49FD">
        <w:rPr>
          <w:rFonts w:ascii="Arial" w:hAnsi="Arial" w:cs="Arial"/>
          <w:strike/>
          <w:sz w:val="24"/>
          <w:szCs w:val="24"/>
        </w:rPr>
        <w:t xml:space="preserve"> adoption</w:t>
      </w:r>
      <w:r w:rsidR="007774D3" w:rsidRPr="003C49FD">
        <w:rPr>
          <w:rFonts w:ascii="Arial" w:hAnsi="Arial" w:cs="Arial"/>
          <w:sz w:val="24"/>
          <w:szCs w:val="24"/>
        </w:rPr>
        <w:t xml:space="preserve"> </w:t>
      </w:r>
      <w:r w:rsidR="007774D3" w:rsidRPr="003C49FD">
        <w:rPr>
          <w:rFonts w:ascii="Arial" w:hAnsi="Arial" w:cs="Arial"/>
          <w:sz w:val="24"/>
          <w:szCs w:val="24"/>
          <w:u w:val="single"/>
        </w:rPr>
        <w:t>effective date</w:t>
      </w:r>
      <w:r w:rsidR="007774D3" w:rsidRPr="003C49FD">
        <w:rPr>
          <w:rFonts w:ascii="Arial" w:hAnsi="Arial" w:cs="Arial"/>
          <w:sz w:val="24"/>
          <w:szCs w:val="24"/>
        </w:rPr>
        <w:t xml:space="preserve"> of the CCCPH.</w:t>
      </w:r>
    </w:p>
    <w:p w14:paraId="7966418B" w14:textId="607DAEC5" w:rsidR="0071126C" w:rsidRPr="003C49FD" w:rsidRDefault="00B37A4F" w:rsidP="0071126C">
      <w:pPr>
        <w:spacing w:after="240"/>
        <w:rPr>
          <w:rFonts w:ascii="Arial" w:hAnsi="Arial" w:cs="Arial"/>
          <w:sz w:val="24"/>
          <w:szCs w:val="24"/>
        </w:rPr>
      </w:pPr>
      <w:r w:rsidRPr="003C49FD">
        <w:rPr>
          <w:rFonts w:ascii="Arial" w:hAnsi="Arial" w:cs="Arial"/>
          <w:sz w:val="24"/>
          <w:szCs w:val="24"/>
        </w:rPr>
        <w:t xml:space="preserve">Section </w:t>
      </w:r>
      <w:r w:rsidR="0071126C" w:rsidRPr="003C49FD">
        <w:rPr>
          <w:rFonts w:ascii="Arial" w:hAnsi="Arial" w:cs="Arial"/>
          <w:sz w:val="24"/>
          <w:szCs w:val="24"/>
        </w:rPr>
        <w:t xml:space="preserve">3.2.2(e): Except as noted below, </w:t>
      </w:r>
      <w:proofErr w:type="gramStart"/>
      <w:r w:rsidR="0071126C" w:rsidRPr="003C49FD">
        <w:rPr>
          <w:rFonts w:ascii="Arial" w:hAnsi="Arial" w:cs="Arial"/>
          <w:sz w:val="24"/>
          <w:szCs w:val="24"/>
        </w:rPr>
        <w:t>a PWS</w:t>
      </w:r>
      <w:proofErr w:type="gramEnd"/>
      <w:r w:rsidR="0071126C" w:rsidRPr="003C49FD">
        <w:rPr>
          <w:rFonts w:ascii="Arial" w:hAnsi="Arial" w:cs="Arial"/>
          <w:sz w:val="24"/>
          <w:szCs w:val="24"/>
        </w:rPr>
        <w:t xml:space="preserve"> must ensure its distribution system is protected with no less than DC protection for a user premises with a fire protection system within ten years of </w:t>
      </w:r>
      <w:r w:rsidR="0071126C" w:rsidRPr="003C49FD">
        <w:rPr>
          <w:rFonts w:ascii="Arial" w:hAnsi="Arial" w:cs="Arial"/>
          <w:strike/>
          <w:sz w:val="24"/>
          <w:szCs w:val="24"/>
        </w:rPr>
        <w:t>adoption</w:t>
      </w:r>
      <w:r w:rsidR="0071126C" w:rsidRPr="003C49FD">
        <w:rPr>
          <w:rFonts w:ascii="Arial" w:hAnsi="Arial" w:cs="Arial"/>
          <w:sz w:val="24"/>
          <w:szCs w:val="24"/>
        </w:rPr>
        <w:t xml:space="preserve"> </w:t>
      </w:r>
      <w:r w:rsidR="0071126C" w:rsidRPr="003C49FD">
        <w:rPr>
          <w:rFonts w:ascii="Arial" w:hAnsi="Arial" w:cs="Arial"/>
          <w:sz w:val="24"/>
          <w:szCs w:val="24"/>
          <w:u w:val="single"/>
        </w:rPr>
        <w:t>the effective date</w:t>
      </w:r>
      <w:r w:rsidR="0071126C" w:rsidRPr="003C49FD">
        <w:rPr>
          <w:rFonts w:ascii="Arial" w:hAnsi="Arial" w:cs="Arial"/>
          <w:sz w:val="24"/>
          <w:szCs w:val="24"/>
        </w:rPr>
        <w:t xml:space="preserve"> of the CCCPH.</w:t>
      </w:r>
    </w:p>
    <w:p w14:paraId="2AA7F1A1" w14:textId="14D3400D" w:rsidR="00820DC0" w:rsidRPr="003C49FD" w:rsidRDefault="00B37A4F" w:rsidP="00820DC0">
      <w:pPr>
        <w:spacing w:after="240"/>
        <w:rPr>
          <w:rFonts w:ascii="Arial" w:hAnsi="Arial" w:cs="Arial"/>
          <w:sz w:val="24"/>
          <w:szCs w:val="24"/>
        </w:rPr>
      </w:pPr>
      <w:r w:rsidRPr="003C49FD">
        <w:rPr>
          <w:rFonts w:ascii="Arial" w:hAnsi="Arial" w:cs="Arial"/>
          <w:sz w:val="24"/>
          <w:szCs w:val="24"/>
        </w:rPr>
        <w:t xml:space="preserve">Section </w:t>
      </w:r>
      <w:r w:rsidR="00820DC0" w:rsidRPr="003C49FD">
        <w:rPr>
          <w:rFonts w:ascii="Arial" w:hAnsi="Arial" w:cs="Arial"/>
          <w:sz w:val="24"/>
          <w:szCs w:val="24"/>
        </w:rPr>
        <w:t xml:space="preserve">3.2.2(e)(2): For existing fire protection systems that do not meet Section 3.2.2 (e)(3) or cannot install DC protection within ten years of </w:t>
      </w:r>
      <w:r w:rsidR="00820DC0" w:rsidRPr="003C49FD">
        <w:rPr>
          <w:rFonts w:ascii="Arial" w:hAnsi="Arial" w:cs="Arial"/>
          <w:strike/>
          <w:sz w:val="24"/>
          <w:szCs w:val="24"/>
        </w:rPr>
        <w:t>adoption</w:t>
      </w:r>
      <w:r w:rsidR="00820DC0" w:rsidRPr="003C49FD">
        <w:rPr>
          <w:rFonts w:ascii="Arial" w:hAnsi="Arial" w:cs="Arial"/>
          <w:sz w:val="24"/>
          <w:szCs w:val="24"/>
        </w:rPr>
        <w:t xml:space="preserve"> </w:t>
      </w:r>
      <w:r w:rsidR="00820DC0" w:rsidRPr="003C49FD">
        <w:rPr>
          <w:rFonts w:ascii="Arial" w:hAnsi="Arial" w:cs="Arial"/>
          <w:sz w:val="24"/>
          <w:szCs w:val="24"/>
          <w:u w:val="single"/>
        </w:rPr>
        <w:t>the effective date</w:t>
      </w:r>
      <w:r w:rsidR="00820DC0" w:rsidRPr="003C49FD">
        <w:rPr>
          <w:rFonts w:ascii="Arial" w:hAnsi="Arial" w:cs="Arial"/>
          <w:sz w:val="24"/>
          <w:szCs w:val="24"/>
        </w:rPr>
        <w:t xml:space="preserve"> of the CCCPH…</w:t>
      </w:r>
    </w:p>
    <w:p w14:paraId="27B99391" w14:textId="1E8A327A" w:rsidR="003C4355" w:rsidRPr="003C49FD" w:rsidRDefault="003C4355" w:rsidP="00071316">
      <w:pPr>
        <w:rPr>
          <w:rFonts w:ascii="Arial" w:hAnsi="Arial" w:cs="Arial"/>
          <w:sz w:val="24"/>
          <w:szCs w:val="24"/>
        </w:rPr>
      </w:pPr>
      <w:r w:rsidRPr="003C49FD">
        <w:rPr>
          <w:rFonts w:ascii="Arial" w:hAnsi="Arial" w:cs="Arial"/>
          <w:sz w:val="24"/>
          <w:szCs w:val="24"/>
          <w:u w:val="single"/>
        </w:rPr>
        <w:t>Purpose</w:t>
      </w:r>
      <w:r w:rsidR="002A3220" w:rsidRPr="003C49FD">
        <w:rPr>
          <w:rFonts w:ascii="Arial" w:hAnsi="Arial" w:cs="Arial"/>
          <w:sz w:val="24"/>
          <w:szCs w:val="24"/>
          <w:u w:val="single"/>
        </w:rPr>
        <w:t xml:space="preserve"> and reason</w:t>
      </w:r>
      <w:r w:rsidRPr="003C49FD">
        <w:rPr>
          <w:rFonts w:ascii="Arial" w:hAnsi="Arial" w:cs="Arial"/>
          <w:sz w:val="24"/>
          <w:szCs w:val="24"/>
        </w:rPr>
        <w:t>:</w:t>
      </w:r>
      <w:r w:rsidR="00B37A4F" w:rsidRPr="003C49FD">
        <w:rPr>
          <w:rFonts w:ascii="Arial" w:hAnsi="Arial" w:cs="Arial"/>
          <w:sz w:val="24"/>
          <w:szCs w:val="24"/>
        </w:rPr>
        <w:t xml:space="preserve"> </w:t>
      </w:r>
      <w:r w:rsidR="002A3220" w:rsidRPr="003C49FD">
        <w:rPr>
          <w:rFonts w:ascii="Arial" w:hAnsi="Arial" w:cs="Arial"/>
          <w:sz w:val="24"/>
          <w:szCs w:val="24"/>
        </w:rPr>
        <w:t xml:space="preserve">The State Water Board is changing the use of “Adoption Date” </w:t>
      </w:r>
      <w:r w:rsidR="00AE0D31" w:rsidRPr="003C49FD">
        <w:rPr>
          <w:rFonts w:ascii="Arial" w:hAnsi="Arial" w:cs="Arial"/>
          <w:sz w:val="24"/>
          <w:szCs w:val="24"/>
        </w:rPr>
        <w:t xml:space="preserve">in the CCCPH to “Effective Date”.  </w:t>
      </w:r>
      <w:r w:rsidR="00C73E38" w:rsidRPr="003C49FD">
        <w:rPr>
          <w:rFonts w:ascii="Arial" w:hAnsi="Arial" w:cs="Arial"/>
          <w:sz w:val="24"/>
          <w:szCs w:val="24"/>
        </w:rPr>
        <w:t xml:space="preserve">When the CCCPH was adopted the State Water Board included a </w:t>
      </w:r>
      <w:r w:rsidR="00ED6C6B" w:rsidRPr="003C49FD">
        <w:rPr>
          <w:rFonts w:ascii="Arial" w:hAnsi="Arial" w:cs="Arial"/>
          <w:sz w:val="24"/>
          <w:szCs w:val="24"/>
        </w:rPr>
        <w:t>six-month gap between the adoption date and the effective date</w:t>
      </w:r>
      <w:r w:rsidR="006D4CB4" w:rsidRPr="003C49FD">
        <w:rPr>
          <w:rFonts w:ascii="Arial" w:hAnsi="Arial" w:cs="Arial"/>
          <w:sz w:val="24"/>
          <w:szCs w:val="24"/>
        </w:rPr>
        <w:t xml:space="preserve">.  </w:t>
      </w:r>
      <w:r w:rsidR="00C1392D" w:rsidRPr="003C49FD">
        <w:rPr>
          <w:rFonts w:ascii="Arial" w:hAnsi="Arial" w:cs="Arial"/>
          <w:sz w:val="24"/>
          <w:szCs w:val="24"/>
        </w:rPr>
        <w:t xml:space="preserve">The State Water Board intended for all instances of </w:t>
      </w:r>
      <w:r w:rsidR="005C627C" w:rsidRPr="003C49FD">
        <w:rPr>
          <w:rFonts w:ascii="Arial" w:hAnsi="Arial" w:cs="Arial"/>
          <w:sz w:val="24"/>
          <w:szCs w:val="24"/>
        </w:rPr>
        <w:t xml:space="preserve">deadlines associated with </w:t>
      </w:r>
      <w:r w:rsidR="00C1392D" w:rsidRPr="003C49FD">
        <w:rPr>
          <w:rFonts w:ascii="Arial" w:hAnsi="Arial" w:cs="Arial"/>
          <w:sz w:val="24"/>
          <w:szCs w:val="24"/>
        </w:rPr>
        <w:t>“</w:t>
      </w:r>
      <w:r w:rsidR="00995E65" w:rsidRPr="003C49FD">
        <w:rPr>
          <w:rFonts w:ascii="Arial" w:hAnsi="Arial" w:cs="Arial"/>
          <w:sz w:val="24"/>
          <w:szCs w:val="24"/>
        </w:rPr>
        <w:t xml:space="preserve">Adoption Date” to be replaced with “Effective Date”, but not all instances were changed prior to </w:t>
      </w:r>
      <w:r w:rsidR="006B4BE2" w:rsidRPr="003C49FD">
        <w:rPr>
          <w:rFonts w:ascii="Arial" w:hAnsi="Arial" w:cs="Arial"/>
          <w:sz w:val="24"/>
          <w:szCs w:val="24"/>
        </w:rPr>
        <w:t xml:space="preserve">CCCPH </w:t>
      </w:r>
      <w:proofErr w:type="gramStart"/>
      <w:r w:rsidR="006B4BE2" w:rsidRPr="003C49FD">
        <w:rPr>
          <w:rFonts w:ascii="Arial" w:hAnsi="Arial" w:cs="Arial"/>
          <w:sz w:val="24"/>
          <w:szCs w:val="24"/>
        </w:rPr>
        <w:t>adoption;</w:t>
      </w:r>
      <w:proofErr w:type="gramEnd"/>
      <w:r w:rsidR="006B4BE2" w:rsidRPr="003C49FD">
        <w:rPr>
          <w:rFonts w:ascii="Arial" w:hAnsi="Arial" w:cs="Arial"/>
          <w:sz w:val="24"/>
          <w:szCs w:val="24"/>
        </w:rPr>
        <w:t xml:space="preserve"> this change to the CCCPH will correct those errors.</w:t>
      </w:r>
      <w:r w:rsidR="00995E65" w:rsidRPr="003C49FD">
        <w:rPr>
          <w:rFonts w:ascii="Arial" w:hAnsi="Arial" w:cs="Arial"/>
          <w:sz w:val="24"/>
          <w:szCs w:val="24"/>
        </w:rPr>
        <w:t xml:space="preserve"> </w:t>
      </w:r>
    </w:p>
    <w:sectPr w:rsidR="003C4355" w:rsidRPr="003C4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0E"/>
    <w:rsid w:val="00071316"/>
    <w:rsid w:val="000A0AB0"/>
    <w:rsid w:val="00115598"/>
    <w:rsid w:val="001966B9"/>
    <w:rsid w:val="001F3C1C"/>
    <w:rsid w:val="00212CC0"/>
    <w:rsid w:val="00254B7C"/>
    <w:rsid w:val="002A3220"/>
    <w:rsid w:val="002E3DC9"/>
    <w:rsid w:val="00306227"/>
    <w:rsid w:val="003A490F"/>
    <w:rsid w:val="003A536F"/>
    <w:rsid w:val="003C4355"/>
    <w:rsid w:val="003C49FD"/>
    <w:rsid w:val="0041559C"/>
    <w:rsid w:val="00432849"/>
    <w:rsid w:val="00464E0E"/>
    <w:rsid w:val="004A76EF"/>
    <w:rsid w:val="004F4D4F"/>
    <w:rsid w:val="00525E58"/>
    <w:rsid w:val="00583BCF"/>
    <w:rsid w:val="00597153"/>
    <w:rsid w:val="005C627C"/>
    <w:rsid w:val="00642430"/>
    <w:rsid w:val="006B4BE2"/>
    <w:rsid w:val="006D4CB4"/>
    <w:rsid w:val="006D5ED3"/>
    <w:rsid w:val="0070196C"/>
    <w:rsid w:val="0071126C"/>
    <w:rsid w:val="007774D3"/>
    <w:rsid w:val="007F75E5"/>
    <w:rsid w:val="00820DC0"/>
    <w:rsid w:val="0085144C"/>
    <w:rsid w:val="0085441F"/>
    <w:rsid w:val="00926141"/>
    <w:rsid w:val="00995E65"/>
    <w:rsid w:val="009979CE"/>
    <w:rsid w:val="009C3CDB"/>
    <w:rsid w:val="00A01282"/>
    <w:rsid w:val="00AE0D31"/>
    <w:rsid w:val="00B21B1A"/>
    <w:rsid w:val="00B37A4F"/>
    <w:rsid w:val="00BC1C6C"/>
    <w:rsid w:val="00BF5CF7"/>
    <w:rsid w:val="00C1392D"/>
    <w:rsid w:val="00C1514B"/>
    <w:rsid w:val="00C169F3"/>
    <w:rsid w:val="00C320C4"/>
    <w:rsid w:val="00C73E38"/>
    <w:rsid w:val="00DB5ACC"/>
    <w:rsid w:val="00DC5D1C"/>
    <w:rsid w:val="00E0362F"/>
    <w:rsid w:val="00ED6C6B"/>
    <w:rsid w:val="00F15B01"/>
    <w:rsid w:val="00F910B0"/>
    <w:rsid w:val="00FA1898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73F1"/>
  <w15:chartTrackingRefBased/>
  <w15:docId w15:val="{87D5F269-A26E-4D64-91F8-C2747E10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E0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32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20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20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31e717-b997-493f-b80e-0912cf003a30">
      <Terms xmlns="http://schemas.microsoft.com/office/infopath/2007/PartnerControls"/>
    </lcf76f155ced4ddcb4097134ff3c332f>
    <TaxCatchAll xmlns="b06e9872-2f42-499f-a08c-3d8217aaea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C49CD0FE52343A30666315C398AC0" ma:contentTypeVersion="16" ma:contentTypeDescription="Create a new document." ma:contentTypeScope="" ma:versionID="0892be15bfdb4e03c98254118eb862b9">
  <xsd:schema xmlns:xsd="http://www.w3.org/2001/XMLSchema" xmlns:xs="http://www.w3.org/2001/XMLSchema" xmlns:p="http://schemas.microsoft.com/office/2006/metadata/properties" xmlns:ns2="3d31e717-b997-493f-b80e-0912cf003a30" xmlns:ns3="b06e9872-2f42-499f-a08c-3d8217aaea34" targetNamespace="http://schemas.microsoft.com/office/2006/metadata/properties" ma:root="true" ma:fieldsID="018cb8a524a23e01febc3a0ff7803405" ns2:_="" ns3:_="">
    <xsd:import namespace="3d31e717-b997-493f-b80e-0912cf003a30"/>
    <xsd:import namespace="b06e9872-2f42-499f-a08c-3d8217aae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1e717-b997-493f-b80e-0912cf003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e9872-2f42-499f-a08c-3d8217aae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19b9a-795e-418c-8a28-52334d9708a2}" ma:internalName="TaxCatchAll" ma:showField="CatchAllData" ma:web="b06e9872-2f42-499f-a08c-3d8217aae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C3C70-A6DF-4777-85DA-82F71ACDA2CB}">
  <ds:schemaRefs>
    <ds:schemaRef ds:uri="http://schemas.microsoft.com/office/2006/metadata/properties"/>
    <ds:schemaRef ds:uri="http://schemas.microsoft.com/office/infopath/2007/PartnerControls"/>
    <ds:schemaRef ds:uri="3d31e717-b997-493f-b80e-0912cf003a30"/>
    <ds:schemaRef ds:uri="b06e9872-2f42-499f-a08c-3d8217aaea34"/>
  </ds:schemaRefs>
</ds:datastoreItem>
</file>

<file path=customXml/itemProps2.xml><?xml version="1.0" encoding="utf-8"?>
<ds:datastoreItem xmlns:ds="http://schemas.openxmlformats.org/officeDocument/2006/customXml" ds:itemID="{D778BE6C-9967-46DF-81D8-F9AD1A14EB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D4FD7-4845-4150-9048-D1AD4210C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1e717-b997-493f-b80e-0912cf003a30"/>
    <ds:schemaRef ds:uri="b06e9872-2f42-499f-a08c-3d8217aae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232</Words>
  <Characters>1325</Characters>
  <Application>Microsoft Office Word</Application>
  <DocSecurity>0</DocSecurity>
  <Lines>11</Lines>
  <Paragraphs>3</Paragraphs>
  <ScaleCrop>false</ScaleCrop>
  <Company>SWRCB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Rounds, Zachary@Waterboards</dc:creator>
  <cp:keywords/>
  <dc:description/>
  <cp:lastModifiedBy>Rounds, Zachary@Waterboards</cp:lastModifiedBy>
  <cp:revision>50</cp:revision>
  <dcterms:created xsi:type="dcterms:W3CDTF">2024-12-26T16:34:00Z</dcterms:created>
  <dcterms:modified xsi:type="dcterms:W3CDTF">2025-03-06T18:23:00Z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0x010100DFAC49CD0FE52343A30666315C398AC0</vt:lpwstr>
  </property>
  <property fmtid="{D5CDD505-2E9C-101B-9397-08002B2CF9AE}" pid="3" name="MediaServiceImageTags">
    <vt:lpwstr/>
  </property>
</Properties>
</file>