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du="http://schemas.microsoft.com/office/word/2023/wordml/word16du" mc:Ignorable="w14 w15 w16se w16cid w16 w16cex w16sdtdh wp14">
  <w:body>
    <w:p w:rsidR="00647682" w:rsidP="3A7B507F" w:rsidRDefault="02EE3FB9" w14:paraId="120EA102" w14:textId="313C2C93">
      <w:pPr>
        <w:jc w:val="center"/>
        <w:rPr>
          <w:rFonts w:ascii="Arial" w:hAnsi="Arial" w:eastAsia="Arial" w:cs="Arial"/>
          <w:b w:val="1"/>
          <w:bCs w:val="1"/>
          <w:color w:val="000000" w:themeColor="text1"/>
          <w:sz w:val="28"/>
          <w:szCs w:val="28"/>
        </w:rPr>
      </w:pPr>
      <w:r w:rsidRPr="56D4EDE7" w:rsidR="02EE3FB9">
        <w:rPr>
          <w:rFonts w:ascii="Arial" w:hAnsi="Arial" w:eastAsia="Arial" w:cs="Arial"/>
          <w:b w:val="1"/>
          <w:bCs w:val="1"/>
          <w:color w:val="000000" w:themeColor="text1" w:themeTint="FF" w:themeShade="FF"/>
          <w:sz w:val="28"/>
          <w:szCs w:val="28"/>
        </w:rPr>
        <w:t xml:space="preserve">Instructions for Tier 2 </w:t>
      </w:r>
      <w:r w:rsidRPr="56D4EDE7" w:rsidR="074079D2">
        <w:rPr>
          <w:rFonts w:ascii="Arial" w:hAnsi="Arial" w:eastAsia="Arial" w:cs="Arial"/>
          <w:b w:val="1"/>
          <w:bCs w:val="1"/>
          <w:color w:val="000000" w:themeColor="text1" w:themeTint="FF" w:themeShade="FF"/>
          <w:sz w:val="28"/>
          <w:szCs w:val="28"/>
        </w:rPr>
        <w:t xml:space="preserve">Hexavalent Chromium </w:t>
      </w:r>
      <w:r w:rsidRPr="56D4EDE7" w:rsidR="02EE3FB9">
        <w:rPr>
          <w:rFonts w:ascii="Arial" w:hAnsi="Arial" w:eastAsia="Arial" w:cs="Arial"/>
          <w:b w:val="1"/>
          <w:bCs w:val="1"/>
          <w:color w:val="000000" w:themeColor="text1" w:themeTint="FF" w:themeShade="FF"/>
          <w:sz w:val="28"/>
          <w:szCs w:val="28"/>
        </w:rPr>
        <w:t>MCL Notice Template</w:t>
      </w:r>
    </w:p>
    <w:p w:rsidR="00647682" w:rsidP="3A7B507F" w:rsidRDefault="02EE3FB9" w14:paraId="1E16F336" w14:textId="046FFFF5">
      <w:pPr>
        <w:jc w:val="center"/>
        <w:rPr>
          <w:rFonts w:ascii="Arial" w:hAnsi="Arial" w:eastAsia="Arial" w:cs="Arial"/>
          <w:b w:val="1"/>
          <w:bCs w:val="1"/>
          <w:color w:val="000000" w:themeColor="text1"/>
          <w:sz w:val="28"/>
          <w:szCs w:val="28"/>
        </w:rPr>
      </w:pPr>
      <w:r w:rsidRPr="56D4EDE7" w:rsidR="02EE3FB9">
        <w:rPr>
          <w:rFonts w:ascii="Arial" w:hAnsi="Arial" w:eastAsia="Arial" w:cs="Arial"/>
          <w:b w:val="1"/>
          <w:bCs w:val="1"/>
          <w:color w:val="000000" w:themeColor="text1" w:themeTint="FF" w:themeShade="FF"/>
          <w:sz w:val="28"/>
          <w:szCs w:val="28"/>
        </w:rPr>
        <w:t>Template Attached</w:t>
      </w:r>
      <w:r w:rsidRPr="56D4EDE7" w:rsidR="60946AF8">
        <w:rPr>
          <w:rFonts w:ascii="Arial" w:hAnsi="Arial" w:eastAsia="Arial" w:cs="Arial"/>
          <w:b w:val="1"/>
          <w:bCs w:val="1"/>
          <w:color w:val="000000" w:themeColor="text1" w:themeTint="FF" w:themeShade="FF"/>
          <w:sz w:val="28"/>
          <w:szCs w:val="28"/>
        </w:rPr>
        <w:t xml:space="preserve"> (ONLY USE AFTER CORRESPONDING COMPLIANCE DATES </w:t>
      </w:r>
      <w:r w:rsidRPr="56D4EDE7" w:rsidR="60946AF8">
        <w:rPr>
          <w:rFonts w:ascii="Arial" w:hAnsi="Arial" w:eastAsia="Arial" w:cs="Arial"/>
          <w:b w:val="1"/>
          <w:bCs w:val="1"/>
          <w:color w:val="000000" w:themeColor="text1" w:themeTint="FF" w:themeShade="FF"/>
          <w:sz w:val="28"/>
          <w:szCs w:val="28"/>
        </w:rPr>
        <w:t>IN</w:t>
      </w:r>
      <w:r w:rsidRPr="56D4EDE7" w:rsidR="60946AF8">
        <w:rPr>
          <w:rFonts w:ascii="Arial" w:hAnsi="Arial" w:eastAsia="Arial" w:cs="Arial"/>
          <w:b w:val="1"/>
          <w:bCs w:val="1"/>
          <w:color w:val="000000" w:themeColor="text1" w:themeTint="FF" w:themeShade="FF"/>
          <w:sz w:val="28"/>
          <w:szCs w:val="28"/>
        </w:rPr>
        <w:t xml:space="preserve"> TABLES BELOW.)</w:t>
      </w:r>
    </w:p>
    <w:p w:rsidR="00647682" w:rsidP="3A7B507F" w:rsidRDefault="02EE3FB9" w14:paraId="3A901077" w14:textId="42C4794E">
      <w:pPr>
        <w:rPr>
          <w:rFonts w:ascii="Arial" w:hAnsi="Arial" w:eastAsia="Arial" w:cs="Arial"/>
          <w:b w:val="1"/>
          <w:bCs w:val="1"/>
          <w:color w:val="000000" w:themeColor="text1"/>
          <w:sz w:val="24"/>
          <w:szCs w:val="24"/>
        </w:rPr>
      </w:pPr>
      <w:r w:rsidRPr="52024F4A" w:rsidR="02EE3FB9">
        <w:rPr>
          <w:rFonts w:ascii="Arial" w:hAnsi="Arial" w:eastAsia="Arial" w:cs="Arial"/>
          <w:color w:val="000000" w:themeColor="text1" w:themeTint="FF" w:themeShade="FF"/>
          <w:sz w:val="24"/>
          <w:szCs w:val="24"/>
        </w:rPr>
        <w:t xml:space="preserve">Since exceeding the </w:t>
      </w:r>
      <w:r w:rsidRPr="52024F4A" w:rsidR="1A3334D8">
        <w:rPr>
          <w:rFonts w:ascii="Arial" w:hAnsi="Arial" w:eastAsia="Arial" w:cs="Arial"/>
          <w:color w:val="000000" w:themeColor="text1" w:themeTint="FF" w:themeShade="FF"/>
          <w:sz w:val="24"/>
          <w:szCs w:val="24"/>
        </w:rPr>
        <w:t>hexavalent chromium</w:t>
      </w:r>
      <w:r w:rsidRPr="52024F4A" w:rsidR="02EE3FB9">
        <w:rPr>
          <w:rFonts w:ascii="Arial" w:hAnsi="Arial" w:eastAsia="Arial" w:cs="Arial"/>
          <w:color w:val="000000" w:themeColor="text1" w:themeTint="FF" w:themeShade="FF"/>
          <w:sz w:val="24"/>
          <w:szCs w:val="24"/>
        </w:rPr>
        <w:t xml:space="preserve"> maximum contaminant level (MCL) </w:t>
      </w:r>
      <w:r w:rsidRPr="52024F4A" w:rsidR="00F85F24">
        <w:rPr>
          <w:rFonts w:ascii="Arial" w:hAnsi="Arial" w:eastAsia="Arial" w:cs="Arial"/>
          <w:color w:val="000000" w:themeColor="text1" w:themeTint="FF" w:themeShade="FF"/>
          <w:sz w:val="24"/>
          <w:szCs w:val="24"/>
        </w:rPr>
        <w:t xml:space="preserve">after the applicable compliance date </w:t>
      </w:r>
      <w:r w:rsidRPr="52024F4A" w:rsidR="002A290F">
        <w:rPr>
          <w:rFonts w:ascii="Arial" w:hAnsi="Arial" w:eastAsia="Arial" w:cs="Arial"/>
          <w:color w:val="000000" w:themeColor="text1" w:themeTint="FF" w:themeShade="FF"/>
          <w:sz w:val="24"/>
          <w:szCs w:val="24"/>
        </w:rPr>
        <w:t xml:space="preserve">(see table below) </w:t>
      </w:r>
      <w:r w:rsidRPr="52024F4A" w:rsidR="02EE3FB9">
        <w:rPr>
          <w:rFonts w:ascii="Arial" w:hAnsi="Arial" w:eastAsia="Arial" w:cs="Arial"/>
          <w:color w:val="000000" w:themeColor="text1" w:themeTint="FF" w:themeShade="FF"/>
          <w:sz w:val="24"/>
          <w:szCs w:val="24"/>
        </w:rPr>
        <w:t>is</w:t>
      </w:r>
      <w:r w:rsidRPr="52024F4A" w:rsidR="006B3948">
        <w:rPr>
          <w:rFonts w:ascii="Arial" w:hAnsi="Arial" w:eastAsia="Arial" w:cs="Arial"/>
          <w:color w:val="000000" w:themeColor="text1" w:themeTint="FF" w:themeShade="FF"/>
          <w:sz w:val="24"/>
          <w:szCs w:val="24"/>
        </w:rPr>
        <w:t xml:space="preserve"> a violation</w:t>
      </w:r>
      <w:r w:rsidRPr="52024F4A" w:rsidR="02EE3FB9">
        <w:rPr>
          <w:rFonts w:ascii="Arial" w:hAnsi="Arial" w:eastAsia="Arial" w:cs="Arial"/>
          <w:color w:val="000000" w:themeColor="text1" w:themeTint="FF" w:themeShade="FF"/>
          <w:sz w:val="24"/>
          <w:szCs w:val="24"/>
        </w:rPr>
        <w:t xml:space="preserve">, you must provide </w:t>
      </w:r>
      <w:r w:rsidRPr="52024F4A" w:rsidR="00A8500E">
        <w:rPr>
          <w:rFonts w:ascii="Arial" w:hAnsi="Arial" w:eastAsia="Arial" w:cs="Arial"/>
          <w:color w:val="000000" w:themeColor="text1" w:themeTint="FF" w:themeShade="FF"/>
          <w:sz w:val="24"/>
          <w:szCs w:val="24"/>
        </w:rPr>
        <w:t xml:space="preserve">a Tier 2 </w:t>
      </w:r>
      <w:r w:rsidRPr="52024F4A" w:rsidR="02EE3FB9">
        <w:rPr>
          <w:rFonts w:ascii="Arial" w:hAnsi="Arial" w:eastAsia="Arial" w:cs="Arial"/>
          <w:color w:val="000000" w:themeColor="text1" w:themeTint="FF" w:themeShade="FF"/>
          <w:sz w:val="24"/>
          <w:szCs w:val="24"/>
        </w:rPr>
        <w:t>public notice to persons served as soon as practical but within 30 days after</w:t>
      </w:r>
      <w:r w:rsidRPr="52024F4A" w:rsidR="00A8500E">
        <w:rPr>
          <w:rFonts w:ascii="Arial" w:hAnsi="Arial" w:eastAsia="Arial" w:cs="Arial"/>
          <w:color w:val="000000" w:themeColor="text1" w:themeTint="FF" w:themeShade="FF"/>
          <w:sz w:val="24"/>
          <w:szCs w:val="24"/>
        </w:rPr>
        <w:t xml:space="preserve"> you</w:t>
      </w:r>
      <w:r w:rsidRPr="52024F4A" w:rsidR="02EE3FB9">
        <w:rPr>
          <w:rFonts w:ascii="Arial" w:hAnsi="Arial" w:eastAsia="Arial" w:cs="Arial"/>
          <w:color w:val="000000" w:themeColor="text1" w:themeTint="FF" w:themeShade="FF"/>
          <w:sz w:val="24"/>
          <w:szCs w:val="24"/>
        </w:rPr>
        <w:t xml:space="preserve"> learn of the violation [California Code of Regulations </w:t>
      </w:r>
      <w:r w:rsidRPr="52024F4A" w:rsidR="4D316760">
        <w:rPr>
          <w:rFonts w:ascii="Arial" w:hAnsi="Arial" w:eastAsia="Arial" w:cs="Arial"/>
          <w:color w:val="000000" w:themeColor="text1" w:themeTint="FF" w:themeShade="FF"/>
          <w:sz w:val="24"/>
          <w:szCs w:val="24"/>
        </w:rPr>
        <w:t xml:space="preserve">(CCR) </w:t>
      </w:r>
      <w:r w:rsidRPr="52024F4A" w:rsidR="193E2ECE">
        <w:rPr>
          <w:rFonts w:ascii="Arial" w:hAnsi="Arial" w:eastAsia="Arial" w:cs="Arial"/>
          <w:color w:val="000000" w:themeColor="text1" w:themeTint="FF" w:themeShade="FF"/>
          <w:sz w:val="24"/>
          <w:szCs w:val="24"/>
        </w:rPr>
        <w:t>t</w:t>
      </w:r>
      <w:r w:rsidRPr="52024F4A" w:rsidR="02EE3FB9">
        <w:rPr>
          <w:rFonts w:ascii="Arial" w:hAnsi="Arial" w:eastAsia="Arial" w:cs="Arial"/>
          <w:color w:val="000000" w:themeColor="text1" w:themeTint="FF" w:themeShade="FF"/>
          <w:sz w:val="24"/>
          <w:szCs w:val="24"/>
        </w:rPr>
        <w:t xml:space="preserve">itle 22, </w:t>
      </w:r>
      <w:r w:rsidRPr="52024F4A" w:rsidR="3CA03330">
        <w:rPr>
          <w:rFonts w:ascii="Arial" w:hAnsi="Arial" w:eastAsia="Arial" w:cs="Arial"/>
          <w:color w:val="000000" w:themeColor="text1" w:themeTint="FF" w:themeShade="FF"/>
          <w:sz w:val="24"/>
          <w:szCs w:val="24"/>
        </w:rPr>
        <w:t>c</w:t>
      </w:r>
      <w:r w:rsidRPr="52024F4A" w:rsidR="02EE3FB9">
        <w:rPr>
          <w:rFonts w:ascii="Arial" w:hAnsi="Arial" w:eastAsia="Arial" w:cs="Arial"/>
          <w:color w:val="000000" w:themeColor="text1" w:themeTint="FF" w:themeShade="FF"/>
          <w:sz w:val="24"/>
          <w:szCs w:val="24"/>
        </w:rPr>
        <w:t xml:space="preserve">hapter 15, </w:t>
      </w:r>
      <w:r w:rsidRPr="52024F4A" w:rsidR="527183A5">
        <w:rPr>
          <w:rFonts w:ascii="Arial" w:hAnsi="Arial" w:eastAsia="Arial" w:cs="Arial"/>
          <w:color w:val="000000" w:themeColor="text1" w:themeTint="FF" w:themeShade="FF"/>
          <w:sz w:val="24"/>
          <w:szCs w:val="24"/>
        </w:rPr>
        <w:t>s</w:t>
      </w:r>
      <w:r w:rsidRPr="52024F4A" w:rsidR="02EE3FB9">
        <w:rPr>
          <w:rFonts w:ascii="Arial" w:hAnsi="Arial" w:eastAsia="Arial" w:cs="Arial"/>
          <w:color w:val="000000" w:themeColor="text1" w:themeTint="FF" w:themeShade="FF"/>
          <w:sz w:val="24"/>
          <w:szCs w:val="24"/>
        </w:rPr>
        <w:t xml:space="preserve">ection 64463.4(b)].  </w:t>
      </w:r>
      <w:r w:rsidRPr="52024F4A" w:rsidR="02EE3FB9">
        <w:rPr>
          <w:rFonts w:ascii="Arial" w:hAnsi="Arial" w:eastAsia="Arial" w:cs="Arial"/>
          <w:b w:val="1"/>
          <w:bCs w:val="1"/>
          <w:color w:val="000000" w:themeColor="text1" w:themeTint="FF" w:themeShade="FF"/>
          <w:sz w:val="24"/>
          <w:szCs w:val="24"/>
        </w:rPr>
        <w:t xml:space="preserve">Each water system </w:t>
      </w:r>
      <w:r w:rsidRPr="52024F4A" w:rsidR="02EE3FB9">
        <w:rPr>
          <w:rFonts w:ascii="Arial" w:hAnsi="Arial" w:eastAsia="Arial" w:cs="Arial"/>
          <w:b w:val="1"/>
          <w:bCs w:val="1"/>
          <w:color w:val="000000" w:themeColor="text1" w:themeTint="FF" w:themeShade="FF"/>
          <w:sz w:val="24"/>
          <w:szCs w:val="24"/>
        </w:rPr>
        <w:t>required</w:t>
      </w:r>
      <w:r w:rsidRPr="52024F4A" w:rsidR="02EE3FB9">
        <w:rPr>
          <w:rFonts w:ascii="Arial" w:hAnsi="Arial" w:eastAsia="Arial" w:cs="Arial"/>
          <w:b w:val="1"/>
          <w:bCs w:val="1"/>
          <w:color w:val="000000" w:themeColor="text1" w:themeTint="FF" w:themeShade="FF"/>
          <w:sz w:val="24"/>
          <w:szCs w:val="24"/>
        </w:rPr>
        <w:t xml:space="preserve"> to give public notice must </w:t>
      </w:r>
      <w:r w:rsidRPr="52024F4A" w:rsidR="02EE3FB9">
        <w:rPr>
          <w:rFonts w:ascii="Arial" w:hAnsi="Arial" w:eastAsia="Arial" w:cs="Arial"/>
          <w:b w:val="1"/>
          <w:bCs w:val="1"/>
          <w:color w:val="000000" w:themeColor="text1" w:themeTint="FF" w:themeShade="FF"/>
          <w:sz w:val="24"/>
          <w:szCs w:val="24"/>
        </w:rPr>
        <w:t>submit</w:t>
      </w:r>
      <w:r w:rsidRPr="52024F4A" w:rsidR="02EE3FB9">
        <w:rPr>
          <w:rFonts w:ascii="Arial" w:hAnsi="Arial" w:eastAsia="Arial" w:cs="Arial"/>
          <w:b w:val="1"/>
          <w:bCs w:val="1"/>
          <w:color w:val="000000" w:themeColor="text1" w:themeTint="FF" w:themeShade="FF"/>
          <w:sz w:val="24"/>
          <w:szCs w:val="24"/>
        </w:rPr>
        <w:t xml:space="preserve"> the notice to the State Water Resources Control Board, Division of Drinking Water (DDW) for approval prior to distribution or posting, unless otherwise directed by the DDW [64463(b)].</w:t>
      </w:r>
    </w:p>
    <w:tbl>
      <w:tblPr>
        <w:tblStyle w:val="TableGrid"/>
        <w:tblW w:w="0" w:type="auto"/>
        <w:jc w:val="center"/>
        <w:tblLook w:val="04A0" w:firstRow="1" w:lastRow="0" w:firstColumn="1" w:lastColumn="0" w:noHBand="0" w:noVBand="1"/>
      </w:tblPr>
      <w:tblGrid>
        <w:gridCol w:w="5845"/>
        <w:gridCol w:w="2520"/>
      </w:tblGrid>
      <w:tr w:rsidRPr="00515677" w:rsidR="006C7E3E" w:rsidTr="006C7E3E" w14:paraId="47ED9C29" w14:textId="77777777">
        <w:trPr>
          <w:trHeight w:val="584"/>
          <w:jc w:val="center"/>
        </w:trPr>
        <w:tc>
          <w:tcPr>
            <w:tcW w:w="5845" w:type="dxa"/>
            <w:vAlign w:val="center"/>
          </w:tcPr>
          <w:p w:rsidRPr="00515677" w:rsidR="006C7E3E" w:rsidP="00B216C9" w:rsidRDefault="006C7E3E" w14:paraId="01C7BC25" w14:textId="77777777">
            <w:pPr>
              <w:jc w:val="center"/>
              <w:rPr>
                <w:rFonts w:ascii="Arial" w:hAnsi="Arial" w:cs="Arial"/>
                <w:b/>
                <w:bCs/>
                <w:color w:val="000000"/>
                <w:sz w:val="24"/>
                <w:szCs w:val="24"/>
              </w:rPr>
            </w:pPr>
            <w:r w:rsidRPr="00515677">
              <w:rPr>
                <w:rFonts w:ascii="Arial" w:hAnsi="Arial" w:cs="Arial"/>
                <w:b/>
                <w:bCs/>
                <w:sz w:val="24"/>
                <w:szCs w:val="24"/>
              </w:rPr>
              <w:t xml:space="preserve">System Size </w:t>
            </w:r>
            <w:r>
              <w:rPr>
                <w:rFonts w:ascii="Arial" w:hAnsi="Arial" w:cs="Arial"/>
                <w:b/>
                <w:bCs/>
                <w:sz w:val="24"/>
                <w:szCs w:val="24"/>
              </w:rPr>
              <w:br/>
            </w:r>
            <w:r w:rsidRPr="00AA52CE">
              <w:rPr>
                <w:rFonts w:ascii="Arial" w:hAnsi="Arial" w:cs="Arial"/>
                <w:sz w:val="24"/>
                <w:szCs w:val="24"/>
              </w:rPr>
              <w:t>(service connections served on October 1, 2024)</w:t>
            </w:r>
          </w:p>
        </w:tc>
        <w:tc>
          <w:tcPr>
            <w:tcW w:w="2520" w:type="dxa"/>
            <w:vAlign w:val="center"/>
          </w:tcPr>
          <w:p w:rsidRPr="00515677" w:rsidR="006C7E3E" w:rsidP="00B216C9" w:rsidRDefault="006C7E3E" w14:paraId="66899A34" w14:textId="77777777">
            <w:pPr>
              <w:jc w:val="center"/>
              <w:rPr>
                <w:rFonts w:ascii="Arial" w:hAnsi="Arial" w:cs="Arial"/>
                <w:b/>
                <w:bCs/>
                <w:color w:val="000000"/>
                <w:sz w:val="24"/>
                <w:szCs w:val="24"/>
              </w:rPr>
            </w:pPr>
            <w:r w:rsidRPr="00515677">
              <w:rPr>
                <w:rFonts w:ascii="Arial" w:hAnsi="Arial" w:cs="Arial"/>
                <w:b/>
                <w:bCs/>
                <w:sz w:val="24"/>
                <w:szCs w:val="24"/>
              </w:rPr>
              <w:t>Compliance Date</w:t>
            </w:r>
          </w:p>
        </w:tc>
      </w:tr>
      <w:tr w:rsidRPr="00515677" w:rsidR="006C7E3E" w:rsidTr="006C7E3E" w14:paraId="03833478" w14:textId="77777777">
        <w:trPr>
          <w:trHeight w:val="292"/>
          <w:jc w:val="center"/>
        </w:trPr>
        <w:tc>
          <w:tcPr>
            <w:tcW w:w="5845" w:type="dxa"/>
          </w:tcPr>
          <w:p w:rsidRPr="00515677" w:rsidR="006C7E3E" w:rsidP="00B216C9" w:rsidRDefault="006C7E3E" w14:paraId="018CA545" w14:textId="267ABE25">
            <w:pPr>
              <w:spacing w:before="100" w:beforeAutospacing="1" w:after="100" w:afterAutospacing="1"/>
              <w:jc w:val="center"/>
              <w:rPr>
                <w:rFonts w:ascii="Arial" w:hAnsi="Arial" w:cs="Arial"/>
                <w:color w:val="000000"/>
                <w:sz w:val="24"/>
                <w:szCs w:val="24"/>
              </w:rPr>
            </w:pPr>
            <w:r w:rsidRPr="00515677">
              <w:rPr>
                <w:rFonts w:ascii="Arial" w:hAnsi="Arial" w:cs="Arial"/>
                <w:sz w:val="24"/>
                <w:szCs w:val="24"/>
              </w:rPr>
              <w:t xml:space="preserve">10,000 or </w:t>
            </w:r>
            <w:r w:rsidR="00E51D40">
              <w:rPr>
                <w:rFonts w:ascii="Arial" w:hAnsi="Arial" w:cs="Arial"/>
                <w:sz w:val="24"/>
                <w:szCs w:val="24"/>
              </w:rPr>
              <w:t>more</w:t>
            </w:r>
          </w:p>
        </w:tc>
        <w:tc>
          <w:tcPr>
            <w:tcW w:w="2520" w:type="dxa"/>
          </w:tcPr>
          <w:p w:rsidRPr="00BB1C19" w:rsidR="006C7E3E" w:rsidP="00B216C9" w:rsidRDefault="006C7E3E" w14:paraId="0BACE96A" w14:textId="77777777">
            <w:pPr>
              <w:spacing w:before="100" w:beforeAutospacing="1" w:after="100" w:afterAutospacing="1"/>
              <w:jc w:val="center"/>
              <w:rPr>
                <w:rFonts w:ascii="Arial" w:hAnsi="Arial" w:cs="Arial"/>
                <w:sz w:val="24"/>
                <w:szCs w:val="24"/>
              </w:rPr>
            </w:pPr>
            <w:r w:rsidRPr="00BB1C19">
              <w:rPr>
                <w:rFonts w:ascii="Arial" w:hAnsi="Arial" w:cs="Arial"/>
                <w:sz w:val="24"/>
                <w:szCs w:val="24"/>
              </w:rPr>
              <w:t>October 1, 2026</w:t>
            </w:r>
          </w:p>
        </w:tc>
      </w:tr>
      <w:tr w:rsidRPr="00515677" w:rsidR="006C7E3E" w:rsidTr="006C7E3E" w14:paraId="5BCF7F0F" w14:textId="77777777">
        <w:trPr>
          <w:trHeight w:val="279"/>
          <w:jc w:val="center"/>
        </w:trPr>
        <w:tc>
          <w:tcPr>
            <w:tcW w:w="5845" w:type="dxa"/>
          </w:tcPr>
          <w:p w:rsidRPr="00515677" w:rsidR="006C7E3E" w:rsidP="00B216C9" w:rsidRDefault="006C7E3E" w14:paraId="5B809DF8" w14:textId="77777777">
            <w:pPr>
              <w:tabs>
                <w:tab w:val="left" w:pos="1535"/>
              </w:tabs>
              <w:spacing w:before="100" w:beforeAutospacing="1" w:after="100" w:afterAutospacing="1"/>
              <w:jc w:val="center"/>
              <w:rPr>
                <w:rFonts w:ascii="Arial" w:hAnsi="Arial" w:cs="Arial"/>
                <w:color w:val="000000"/>
                <w:sz w:val="24"/>
                <w:szCs w:val="24"/>
              </w:rPr>
            </w:pPr>
            <w:r w:rsidRPr="00515677">
              <w:rPr>
                <w:rFonts w:ascii="Arial" w:hAnsi="Arial" w:cs="Arial"/>
                <w:sz w:val="24"/>
                <w:szCs w:val="24"/>
              </w:rPr>
              <w:t>1,000 to 9,999</w:t>
            </w:r>
          </w:p>
        </w:tc>
        <w:tc>
          <w:tcPr>
            <w:tcW w:w="2520" w:type="dxa"/>
          </w:tcPr>
          <w:p w:rsidRPr="00BB1C19" w:rsidR="006C7E3E" w:rsidP="00B216C9" w:rsidRDefault="006C7E3E" w14:paraId="70392864" w14:textId="77777777">
            <w:pPr>
              <w:spacing w:before="100" w:beforeAutospacing="1" w:after="100" w:afterAutospacing="1"/>
              <w:jc w:val="center"/>
              <w:rPr>
                <w:rFonts w:ascii="Arial" w:hAnsi="Arial" w:cs="Arial"/>
                <w:sz w:val="24"/>
                <w:szCs w:val="24"/>
              </w:rPr>
            </w:pPr>
            <w:r w:rsidRPr="00BB1C19">
              <w:rPr>
                <w:rFonts w:ascii="Arial" w:hAnsi="Arial" w:cs="Arial"/>
                <w:sz w:val="24"/>
                <w:szCs w:val="24"/>
              </w:rPr>
              <w:t>October 1, 2027</w:t>
            </w:r>
          </w:p>
        </w:tc>
      </w:tr>
      <w:tr w:rsidRPr="00515677" w:rsidR="006C7E3E" w:rsidTr="006C7E3E" w14:paraId="48A7073C" w14:textId="77777777">
        <w:trPr>
          <w:trHeight w:val="292"/>
          <w:jc w:val="center"/>
        </w:trPr>
        <w:tc>
          <w:tcPr>
            <w:tcW w:w="5845" w:type="dxa"/>
          </w:tcPr>
          <w:p w:rsidRPr="00515677" w:rsidR="006C7E3E" w:rsidP="00B216C9" w:rsidRDefault="006C7E3E" w14:paraId="424A50AB" w14:textId="77777777">
            <w:pPr>
              <w:tabs>
                <w:tab w:val="left" w:pos="2690"/>
              </w:tabs>
              <w:spacing w:before="100" w:beforeAutospacing="1" w:after="100" w:afterAutospacing="1"/>
              <w:jc w:val="center"/>
              <w:rPr>
                <w:rFonts w:ascii="Arial" w:hAnsi="Arial" w:cs="Arial"/>
                <w:color w:val="000000"/>
                <w:sz w:val="24"/>
                <w:szCs w:val="24"/>
              </w:rPr>
            </w:pPr>
            <w:r w:rsidRPr="00515677">
              <w:rPr>
                <w:rFonts w:ascii="Arial" w:hAnsi="Arial" w:cs="Arial"/>
                <w:sz w:val="24"/>
                <w:szCs w:val="24"/>
              </w:rPr>
              <w:t>Fewer than 1,000</w:t>
            </w:r>
          </w:p>
        </w:tc>
        <w:tc>
          <w:tcPr>
            <w:tcW w:w="2520" w:type="dxa"/>
          </w:tcPr>
          <w:p w:rsidRPr="00BB1C19" w:rsidR="006C7E3E" w:rsidP="00B216C9" w:rsidRDefault="006C7E3E" w14:paraId="38059161" w14:textId="77777777">
            <w:pPr>
              <w:spacing w:before="100" w:beforeAutospacing="1" w:after="100" w:afterAutospacing="1"/>
              <w:jc w:val="center"/>
              <w:rPr>
                <w:rFonts w:ascii="Arial" w:hAnsi="Arial" w:cs="Arial"/>
                <w:sz w:val="24"/>
                <w:szCs w:val="24"/>
              </w:rPr>
            </w:pPr>
            <w:r w:rsidRPr="00BB1C19">
              <w:rPr>
                <w:rFonts w:ascii="Arial" w:hAnsi="Arial" w:cs="Arial"/>
                <w:sz w:val="24"/>
                <w:szCs w:val="24"/>
              </w:rPr>
              <w:t>October 1, 2028</w:t>
            </w:r>
          </w:p>
        </w:tc>
      </w:tr>
    </w:tbl>
    <w:p w:rsidRPr="006C7E3E" w:rsidR="00647682" w:rsidP="006C7E3E" w:rsidRDefault="02EE3FB9" w14:paraId="30A05AE5" w14:textId="3CB6CB50">
      <w:pPr>
        <w:pStyle w:val="Heading3"/>
        <w:spacing w:before="240" w:after="240"/>
        <w:rPr>
          <w:rFonts w:ascii="Arial" w:hAnsi="Arial" w:eastAsia="Arial" w:cs="Arial"/>
          <w:b/>
          <w:bCs/>
          <w:i/>
          <w:iCs/>
          <w:color w:val="000000" w:themeColor="text1"/>
        </w:rPr>
      </w:pPr>
      <w:r w:rsidRPr="006C7E3E">
        <w:rPr>
          <w:rFonts w:ascii="Arial" w:hAnsi="Arial" w:eastAsia="Arial" w:cs="Arial"/>
          <w:b/>
          <w:bCs/>
          <w:i/>
          <w:iCs/>
          <w:color w:val="000000" w:themeColor="text1"/>
        </w:rPr>
        <w:t>Notification Methods</w:t>
      </w:r>
    </w:p>
    <w:p w:rsidR="00647682" w:rsidP="3A7B507F" w:rsidRDefault="02EE3FB9" w14:paraId="2C736F4D" w14:textId="6EB6596E">
      <w:pPr>
        <w:rPr>
          <w:rFonts w:ascii="Arial" w:hAnsi="Arial" w:eastAsia="Arial" w:cs="Arial"/>
          <w:color w:val="000000" w:themeColor="text1"/>
          <w:sz w:val="24"/>
          <w:szCs w:val="24"/>
        </w:rPr>
      </w:pPr>
      <w:r w:rsidRPr="3A7B507F">
        <w:rPr>
          <w:rFonts w:ascii="Arial" w:hAnsi="Arial" w:eastAsia="Arial" w:cs="Arial"/>
          <w:color w:val="000000" w:themeColor="text1"/>
          <w:sz w:val="24"/>
          <w:szCs w:val="24"/>
        </w:rPr>
        <w:t>You must use the methods summarized in the table below to deliver the notice to consumers. If you mail, post, or hand deliver, print your notice on letterhead, if available.</w:t>
      </w:r>
    </w:p>
    <w:p w:rsidR="00936E56" w:rsidP="00936E56" w:rsidRDefault="00936E56" w14:paraId="7CC8E247" w14:textId="5E4533FC">
      <w:pPr>
        <w:rPr>
          <w:rFonts w:ascii="Arial" w:hAnsi="Arial" w:eastAsia="Arial" w:cs="Arial"/>
          <w:color w:val="000000" w:themeColor="text1"/>
          <w:sz w:val="24"/>
          <w:szCs w:val="24"/>
        </w:rPr>
      </w:pPr>
      <w:r w:rsidRPr="7B6BBC08">
        <w:rPr>
          <w:rFonts w:ascii="Arial" w:hAnsi="Arial" w:eastAsia="Arial" w:cs="Arial"/>
          <w:color w:val="000000" w:themeColor="text1"/>
          <w:sz w:val="24"/>
          <w:szCs w:val="24"/>
        </w:rPr>
        <w:t xml:space="preserve">The notice attached is appropriate for the </w:t>
      </w:r>
      <w:r>
        <w:rPr>
          <w:rFonts w:ascii="Arial" w:hAnsi="Arial" w:eastAsia="Arial" w:cs="Arial"/>
          <w:color w:val="000000" w:themeColor="text1"/>
          <w:sz w:val="24"/>
          <w:szCs w:val="24"/>
        </w:rPr>
        <w:t xml:space="preserve">notification </w:t>
      </w:r>
      <w:r w:rsidRPr="7B6BBC08">
        <w:rPr>
          <w:rFonts w:ascii="Arial" w:hAnsi="Arial" w:eastAsia="Arial" w:cs="Arial"/>
          <w:color w:val="000000" w:themeColor="text1"/>
          <w:sz w:val="24"/>
          <w:szCs w:val="24"/>
        </w:rPr>
        <w:t xml:space="preserve">methods described </w:t>
      </w:r>
      <w:r>
        <w:rPr>
          <w:rFonts w:ascii="Arial" w:hAnsi="Arial" w:eastAsia="Arial" w:cs="Arial"/>
          <w:color w:val="000000" w:themeColor="text1"/>
          <w:sz w:val="24"/>
          <w:szCs w:val="24"/>
        </w:rPr>
        <w:t>below</w:t>
      </w:r>
      <w:r w:rsidRPr="7B6BBC08">
        <w:rPr>
          <w:rFonts w:ascii="Arial" w:hAnsi="Arial" w:eastAsia="Arial" w:cs="Arial"/>
          <w:color w:val="000000" w:themeColor="text1"/>
          <w:sz w:val="24"/>
          <w:szCs w:val="24"/>
        </w:rPr>
        <w:t>.  However, you may wish to modify it before using it for posting. If</w:t>
      </w:r>
      <w:r>
        <w:rPr>
          <w:rFonts w:ascii="Arial" w:hAnsi="Arial" w:eastAsia="Arial" w:cs="Arial"/>
          <w:color w:val="000000" w:themeColor="text1"/>
          <w:sz w:val="24"/>
          <w:szCs w:val="24"/>
        </w:rPr>
        <w:t xml:space="preserve"> modified</w:t>
      </w:r>
      <w:r w:rsidRPr="7B6BBC08">
        <w:rPr>
          <w:rFonts w:ascii="Arial" w:hAnsi="Arial" w:eastAsia="Arial" w:cs="Arial"/>
          <w:color w:val="000000" w:themeColor="text1"/>
          <w:sz w:val="24"/>
          <w:szCs w:val="24"/>
        </w:rPr>
        <w:t xml:space="preserve">, </w:t>
      </w:r>
      <w:r>
        <w:rPr>
          <w:rFonts w:ascii="Arial" w:hAnsi="Arial" w:eastAsia="Arial" w:cs="Arial"/>
          <w:color w:val="000000" w:themeColor="text1"/>
          <w:sz w:val="24"/>
          <w:szCs w:val="24"/>
        </w:rPr>
        <w:t>the notice</w:t>
      </w:r>
      <w:r w:rsidRPr="7B6BBC08">
        <w:rPr>
          <w:rFonts w:ascii="Arial" w:hAnsi="Arial" w:eastAsia="Arial" w:cs="Arial"/>
          <w:color w:val="000000" w:themeColor="text1"/>
          <w:sz w:val="24"/>
          <w:szCs w:val="24"/>
        </w:rPr>
        <w:t xml:space="preserve"> must still include all the required elements</w:t>
      </w:r>
      <w:r>
        <w:rPr>
          <w:rFonts w:ascii="Arial" w:hAnsi="Arial" w:eastAsia="Arial" w:cs="Arial"/>
          <w:color w:val="000000" w:themeColor="text1"/>
          <w:sz w:val="24"/>
          <w:szCs w:val="24"/>
        </w:rPr>
        <w:t>,</w:t>
      </w:r>
      <w:r w:rsidRPr="7B6BBC08">
        <w:rPr>
          <w:rFonts w:ascii="Arial" w:hAnsi="Arial" w:eastAsia="Arial" w:cs="Arial"/>
          <w:color w:val="000000" w:themeColor="text1"/>
          <w:sz w:val="24"/>
          <w:szCs w:val="24"/>
        </w:rPr>
        <w:t xml:space="preserve"> and the health effects and notification language </w:t>
      </w:r>
      <w:r>
        <w:rPr>
          <w:rFonts w:ascii="Arial" w:hAnsi="Arial" w:eastAsia="Arial" w:cs="Arial"/>
          <w:color w:val="000000" w:themeColor="text1"/>
          <w:sz w:val="24"/>
          <w:szCs w:val="24"/>
        </w:rPr>
        <w:t xml:space="preserve">must be </w:t>
      </w:r>
      <w:r w:rsidRPr="7B6BBC08">
        <w:rPr>
          <w:rFonts w:ascii="Arial" w:hAnsi="Arial" w:eastAsia="Arial" w:cs="Arial"/>
          <w:color w:val="000000" w:themeColor="text1"/>
          <w:sz w:val="24"/>
          <w:szCs w:val="24"/>
        </w:rPr>
        <w:t xml:space="preserve">in italics </w:t>
      </w:r>
      <w:r>
        <w:rPr>
          <w:rFonts w:ascii="Arial" w:hAnsi="Arial" w:eastAsia="Arial" w:cs="Arial"/>
          <w:color w:val="000000" w:themeColor="text1"/>
          <w:sz w:val="24"/>
          <w:szCs w:val="24"/>
        </w:rPr>
        <w:t xml:space="preserve">and </w:t>
      </w:r>
      <w:r w:rsidRPr="7B6BBC08">
        <w:rPr>
          <w:rFonts w:ascii="Arial" w:hAnsi="Arial" w:eastAsia="Arial" w:cs="Arial"/>
          <w:color w:val="000000" w:themeColor="text1"/>
          <w:sz w:val="24"/>
          <w:szCs w:val="24"/>
        </w:rPr>
        <w:t>unchanged</w:t>
      </w:r>
      <w:r>
        <w:rPr>
          <w:rFonts w:ascii="Arial" w:hAnsi="Arial" w:eastAsia="Arial" w:cs="Arial"/>
          <w:color w:val="000000" w:themeColor="text1"/>
          <w:sz w:val="24"/>
          <w:szCs w:val="24"/>
        </w:rPr>
        <w:t xml:space="preserve"> as t</w:t>
      </w:r>
      <w:r w:rsidRPr="7B6BBC08">
        <w:rPr>
          <w:rFonts w:ascii="Arial" w:hAnsi="Arial" w:eastAsia="Arial" w:cs="Arial"/>
          <w:color w:val="000000" w:themeColor="text1"/>
          <w:sz w:val="24"/>
          <w:szCs w:val="24"/>
        </w:rPr>
        <w:t>his language is mandatory [</w:t>
      </w:r>
      <w:r>
        <w:rPr>
          <w:rFonts w:ascii="Arial" w:hAnsi="Arial" w:eastAsia="Arial" w:cs="Arial"/>
          <w:color w:val="000000" w:themeColor="text1"/>
          <w:sz w:val="24"/>
          <w:szCs w:val="24"/>
        </w:rPr>
        <w:t xml:space="preserve">22 CCR </w:t>
      </w:r>
      <w:r w:rsidRPr="7B6BBC08">
        <w:rPr>
          <w:rFonts w:ascii="Arial" w:hAnsi="Arial" w:eastAsia="Arial" w:cs="Arial"/>
          <w:color w:val="000000" w:themeColor="text1"/>
          <w:sz w:val="24"/>
          <w:szCs w:val="24"/>
        </w:rPr>
        <w:t>64465].</w:t>
      </w:r>
    </w:p>
    <w:p w:rsidR="00647682" w:rsidP="3A7B507F" w:rsidRDefault="02EE3FB9" w14:paraId="118C8A8E" w14:textId="066AAAA8">
      <w:pPr>
        <w:rPr>
          <w:rFonts w:ascii="Arial" w:hAnsi="Arial" w:eastAsia="Arial" w:cs="Arial"/>
          <w:color w:val="000000" w:themeColor="text1"/>
          <w:sz w:val="24"/>
          <w:szCs w:val="24"/>
        </w:rPr>
      </w:pPr>
      <w:r w:rsidRPr="3A7B507F">
        <w:rPr>
          <w:rFonts w:ascii="Arial" w:hAnsi="Arial" w:eastAsia="Arial" w:cs="Arial"/>
          <w:b/>
          <w:bCs/>
          <w:sz w:val="24"/>
          <w:szCs w:val="24"/>
        </w:rPr>
        <w:t>Community Water Systems</w:t>
      </w:r>
      <w:r w:rsidRPr="3A7B507F">
        <w:rPr>
          <w:rFonts w:ascii="Arial" w:hAnsi="Arial" w:eastAsia="Arial" w:cs="Arial"/>
          <w:sz w:val="24"/>
          <w:szCs w:val="24"/>
        </w:rPr>
        <w:t xml:space="preserve"> must use the primary method below and one or more secondary methods to reach persons not likely to be reached by the primary method.</w:t>
      </w:r>
    </w:p>
    <w:p w:rsidR="00647682" w:rsidP="3A7B507F" w:rsidRDefault="02EE3FB9" w14:paraId="376F57B0" w14:textId="1872DD78">
      <w:pPr>
        <w:pStyle w:val="Heading4"/>
        <w:rPr>
          <w:rFonts w:ascii="Arial" w:hAnsi="Arial" w:eastAsia="Arial" w:cs="Arial"/>
          <w:color w:val="000000" w:themeColor="text1"/>
          <w:sz w:val="24"/>
          <w:szCs w:val="24"/>
        </w:rPr>
      </w:pPr>
      <w:r w:rsidRPr="3A7B507F">
        <w:rPr>
          <w:rFonts w:ascii="Arial" w:hAnsi="Arial" w:eastAsia="Arial" w:cs="Arial"/>
          <w:color w:val="000000" w:themeColor="text1"/>
          <w:sz w:val="24"/>
          <w:szCs w:val="24"/>
        </w:rPr>
        <w:t>Primary Method</w:t>
      </w:r>
    </w:p>
    <w:p w:rsidR="00647682" w:rsidP="3A7B507F" w:rsidRDefault="02EE3FB9" w14:paraId="6D4E0DC1" w14:textId="47E95870">
      <w:pPr>
        <w:pStyle w:val="ListParagraph"/>
        <w:numPr>
          <w:ilvl w:val="0"/>
          <w:numId w:val="19"/>
        </w:numPr>
        <w:rPr>
          <w:rFonts w:ascii="Arial" w:hAnsi="Arial" w:eastAsia="Arial" w:cs="Arial"/>
          <w:color w:val="000000" w:themeColor="text1"/>
        </w:rPr>
      </w:pPr>
      <w:r w:rsidRPr="3A7B507F">
        <w:rPr>
          <w:rFonts w:ascii="Arial" w:hAnsi="Arial" w:eastAsia="Arial" w:cs="Arial"/>
          <w:color w:val="000000" w:themeColor="text1"/>
        </w:rPr>
        <w:t xml:space="preserve">Mail or direct delivery. </w:t>
      </w:r>
      <w:r w:rsidR="002E0A7F">
        <w:rPr>
          <w:rFonts w:ascii="Arial" w:hAnsi="Arial" w:eastAsia="Arial" w:cs="Arial"/>
          <w:color w:val="000000" w:themeColor="text1"/>
        </w:rPr>
        <w:t>The n</w:t>
      </w:r>
      <w:r w:rsidRPr="3A7B507F">
        <w:rPr>
          <w:rFonts w:ascii="Arial" w:hAnsi="Arial" w:eastAsia="Arial" w:cs="Arial"/>
          <w:color w:val="000000" w:themeColor="text1"/>
        </w:rPr>
        <w:t>otice must be distributed to each customer receiving a bill including those that provide their drinking water to others (for example schools or school systems, apartment building owners, or large private employers), and other service connections to which water is delivered by the water system.</w:t>
      </w:r>
    </w:p>
    <w:p w:rsidR="00647682" w:rsidP="3A7B507F" w:rsidRDefault="02EE3FB9" w14:paraId="04B571C9" w14:textId="6C9C162A">
      <w:pPr>
        <w:pStyle w:val="Heading4"/>
        <w:rPr>
          <w:rFonts w:ascii="Arial" w:hAnsi="Arial" w:eastAsia="Arial" w:cs="Arial"/>
          <w:color w:val="000000" w:themeColor="text1"/>
          <w:sz w:val="24"/>
          <w:szCs w:val="24"/>
        </w:rPr>
      </w:pPr>
      <w:r w:rsidRPr="3A7B507F">
        <w:rPr>
          <w:rFonts w:ascii="Arial" w:hAnsi="Arial" w:eastAsia="Arial" w:cs="Arial"/>
          <w:color w:val="000000" w:themeColor="text1"/>
          <w:sz w:val="24"/>
          <w:szCs w:val="24"/>
        </w:rPr>
        <w:t>Secondary Methods (</w:t>
      </w:r>
      <w:r w:rsidR="004015CF">
        <w:rPr>
          <w:rFonts w:ascii="Arial" w:hAnsi="Arial" w:eastAsia="Arial" w:cs="Arial"/>
          <w:color w:val="000000" w:themeColor="text1"/>
          <w:sz w:val="24"/>
          <w:szCs w:val="24"/>
        </w:rPr>
        <w:t>u</w:t>
      </w:r>
      <w:r w:rsidRPr="3A7B507F">
        <w:rPr>
          <w:rFonts w:ascii="Arial" w:hAnsi="Arial" w:eastAsia="Arial" w:cs="Arial"/>
          <w:color w:val="000000" w:themeColor="text1"/>
          <w:sz w:val="24"/>
          <w:szCs w:val="24"/>
        </w:rPr>
        <w:t>se one or more of the following methods to reach persons not likely to be reached by the primary method)</w:t>
      </w:r>
    </w:p>
    <w:p w:rsidR="00647682" w:rsidP="3A7B507F" w:rsidRDefault="02EE3FB9" w14:paraId="39C1C937" w14:textId="1C559AC6">
      <w:pPr>
        <w:pStyle w:val="ListParagraph"/>
        <w:numPr>
          <w:ilvl w:val="0"/>
          <w:numId w:val="18"/>
        </w:numPr>
        <w:rPr>
          <w:rFonts w:ascii="Arial" w:hAnsi="Arial" w:eastAsia="Arial" w:cs="Arial"/>
          <w:color w:val="000000" w:themeColor="text1"/>
        </w:rPr>
      </w:pPr>
      <w:r w:rsidRPr="3A7B507F">
        <w:rPr>
          <w:rFonts w:ascii="Arial" w:hAnsi="Arial" w:eastAsia="Arial" w:cs="Arial"/>
          <w:color w:val="000000" w:themeColor="text1"/>
        </w:rPr>
        <w:t>Publication in a local newspaper.</w:t>
      </w:r>
    </w:p>
    <w:p w:rsidR="00647682" w:rsidP="3A7B507F" w:rsidRDefault="02EE3FB9" w14:paraId="4E13A814" w14:textId="75D2125F">
      <w:pPr>
        <w:pStyle w:val="ListParagraph"/>
        <w:numPr>
          <w:ilvl w:val="0"/>
          <w:numId w:val="18"/>
        </w:numPr>
        <w:rPr>
          <w:rFonts w:ascii="Arial" w:hAnsi="Arial" w:eastAsia="Arial" w:cs="Arial"/>
          <w:color w:val="000000" w:themeColor="text1"/>
        </w:rPr>
      </w:pPr>
      <w:r w:rsidRPr="3A7B507F">
        <w:rPr>
          <w:rFonts w:ascii="Arial" w:hAnsi="Arial" w:eastAsia="Arial" w:cs="Arial"/>
          <w:color w:val="000000" w:themeColor="text1"/>
        </w:rPr>
        <w:t xml:space="preserve">Posting in conspicuous public places served by the water system or on the </w:t>
      </w:r>
      <w:r w:rsidR="003C231E">
        <w:rPr>
          <w:rFonts w:ascii="Arial" w:hAnsi="Arial" w:eastAsia="Arial" w:cs="Arial"/>
          <w:color w:val="000000" w:themeColor="text1"/>
        </w:rPr>
        <w:t>i</w:t>
      </w:r>
      <w:r w:rsidRPr="3A7B507F">
        <w:rPr>
          <w:rFonts w:ascii="Arial" w:hAnsi="Arial" w:eastAsia="Arial" w:cs="Arial"/>
          <w:color w:val="000000" w:themeColor="text1"/>
        </w:rPr>
        <w:t xml:space="preserve">nternet. </w:t>
      </w:r>
      <w:r w:rsidR="002E0A7F">
        <w:rPr>
          <w:rFonts w:ascii="Arial" w:hAnsi="Arial" w:eastAsia="Arial" w:cs="Arial"/>
          <w:color w:val="000000" w:themeColor="text1"/>
        </w:rPr>
        <w:t>The n</w:t>
      </w:r>
      <w:r w:rsidRPr="3A7B507F">
        <w:rPr>
          <w:rFonts w:ascii="Arial" w:hAnsi="Arial" w:eastAsia="Arial" w:cs="Arial"/>
          <w:color w:val="000000" w:themeColor="text1"/>
        </w:rPr>
        <w:t>otice must be posted in place for as long as the violation or occurrence continues, but in no case less than seven days.</w:t>
      </w:r>
    </w:p>
    <w:p w:rsidR="00647682" w:rsidP="3A7B507F" w:rsidRDefault="02EE3FB9" w14:paraId="7CF1E28B" w14:textId="660B9CD6">
      <w:pPr>
        <w:pStyle w:val="ListParagraph"/>
        <w:numPr>
          <w:ilvl w:val="0"/>
          <w:numId w:val="18"/>
        </w:numPr>
        <w:rPr>
          <w:rFonts w:ascii="Arial" w:hAnsi="Arial" w:eastAsia="Arial" w:cs="Arial"/>
          <w:color w:val="000000" w:themeColor="text1"/>
        </w:rPr>
      </w:pPr>
      <w:r w:rsidRPr="3A7B507F">
        <w:rPr>
          <w:rFonts w:ascii="Arial" w:hAnsi="Arial" w:eastAsia="Arial" w:cs="Arial"/>
          <w:color w:val="000000" w:themeColor="text1"/>
        </w:rPr>
        <w:t>Delivery to community organizations.</w:t>
      </w:r>
    </w:p>
    <w:p w:rsidR="00647682" w:rsidP="3A7B507F" w:rsidRDefault="02EE3FB9" w14:paraId="60780BB8" w14:textId="4521B384">
      <w:pPr>
        <w:rPr>
          <w:rFonts w:ascii="Arial" w:hAnsi="Arial" w:eastAsia="Arial" w:cs="Arial"/>
          <w:color w:val="000000" w:themeColor="text1"/>
          <w:sz w:val="24"/>
          <w:szCs w:val="24"/>
        </w:rPr>
      </w:pPr>
      <w:r w:rsidRPr="3A7B507F">
        <w:rPr>
          <w:rFonts w:ascii="Arial" w:hAnsi="Arial" w:eastAsia="Arial" w:cs="Arial"/>
          <w:b/>
          <w:bCs/>
          <w:sz w:val="24"/>
          <w:szCs w:val="24"/>
        </w:rPr>
        <w:t>Non-Community Water Systems</w:t>
      </w:r>
      <w:r w:rsidRPr="3A7B507F">
        <w:rPr>
          <w:rFonts w:ascii="Arial" w:hAnsi="Arial" w:eastAsia="Arial" w:cs="Arial"/>
          <w:sz w:val="24"/>
          <w:szCs w:val="24"/>
        </w:rPr>
        <w:t xml:space="preserve"> must use the primary method below and one or more secondary methods to reach persons not likely to be reached by the primary method. </w:t>
      </w:r>
    </w:p>
    <w:p w:rsidR="00647682" w:rsidP="3A7B507F" w:rsidRDefault="02EE3FB9" w14:paraId="1EA11BCF" w14:textId="4F273CD9">
      <w:pPr>
        <w:pStyle w:val="Heading4"/>
        <w:rPr>
          <w:rFonts w:ascii="Arial" w:hAnsi="Arial" w:eastAsia="Arial" w:cs="Arial"/>
          <w:color w:val="000000" w:themeColor="text1"/>
          <w:sz w:val="24"/>
          <w:szCs w:val="24"/>
        </w:rPr>
      </w:pPr>
      <w:r w:rsidRPr="3A7B507F">
        <w:rPr>
          <w:rFonts w:ascii="Arial" w:hAnsi="Arial" w:eastAsia="Arial" w:cs="Arial"/>
          <w:color w:val="000000" w:themeColor="text1"/>
          <w:sz w:val="24"/>
          <w:szCs w:val="24"/>
        </w:rPr>
        <w:t>Primary Method</w:t>
      </w:r>
    </w:p>
    <w:p w:rsidR="00647682" w:rsidP="3A7B507F" w:rsidRDefault="02EE3FB9" w14:paraId="128ACFFE" w14:textId="51C94244">
      <w:pPr>
        <w:pStyle w:val="ListParagraph"/>
        <w:numPr>
          <w:ilvl w:val="0"/>
          <w:numId w:val="15"/>
        </w:numPr>
        <w:rPr>
          <w:rFonts w:ascii="Arial" w:hAnsi="Arial" w:eastAsia="Arial" w:cs="Arial"/>
          <w:color w:val="000000" w:themeColor="text1"/>
        </w:rPr>
      </w:pPr>
      <w:r w:rsidRPr="3A7B507F">
        <w:rPr>
          <w:rFonts w:ascii="Arial" w:hAnsi="Arial" w:eastAsia="Arial" w:cs="Arial"/>
          <w:color w:val="000000" w:themeColor="text1"/>
        </w:rPr>
        <w:t xml:space="preserve">Posting in conspicuous locations throughout the area served by the water system. </w:t>
      </w:r>
      <w:r w:rsidR="002E0A7F">
        <w:rPr>
          <w:rFonts w:ascii="Arial" w:hAnsi="Arial" w:eastAsia="Arial" w:cs="Arial"/>
          <w:color w:val="000000" w:themeColor="text1"/>
        </w:rPr>
        <w:t>The n</w:t>
      </w:r>
      <w:r w:rsidRPr="3A7B507F">
        <w:rPr>
          <w:rFonts w:ascii="Arial" w:hAnsi="Arial" w:eastAsia="Arial" w:cs="Arial"/>
          <w:color w:val="000000" w:themeColor="text1"/>
        </w:rPr>
        <w:t>otice must be posted in place for as long as the violation or occurrence continues, but in no case less than seven days.</w:t>
      </w:r>
    </w:p>
    <w:p w:rsidR="00647682" w:rsidP="3A7B507F" w:rsidRDefault="02EE3FB9" w14:paraId="391B55DA" w14:textId="59A501F6">
      <w:pPr>
        <w:pStyle w:val="Heading4"/>
        <w:rPr>
          <w:rFonts w:ascii="Arial" w:hAnsi="Arial" w:eastAsia="Arial" w:cs="Arial"/>
          <w:color w:val="000000" w:themeColor="text1"/>
          <w:sz w:val="24"/>
          <w:szCs w:val="24"/>
        </w:rPr>
      </w:pPr>
      <w:r w:rsidRPr="3A7B507F">
        <w:rPr>
          <w:rFonts w:ascii="Arial" w:hAnsi="Arial" w:eastAsia="Arial" w:cs="Arial"/>
          <w:color w:val="000000" w:themeColor="text1"/>
          <w:sz w:val="24"/>
          <w:szCs w:val="24"/>
        </w:rPr>
        <w:t>Secondary Methods (</w:t>
      </w:r>
      <w:r w:rsidR="00912690">
        <w:rPr>
          <w:rFonts w:ascii="Arial" w:hAnsi="Arial" w:eastAsia="Arial" w:cs="Arial"/>
          <w:color w:val="000000" w:themeColor="text1"/>
          <w:sz w:val="24"/>
          <w:szCs w:val="24"/>
        </w:rPr>
        <w:t>u</w:t>
      </w:r>
      <w:r w:rsidRPr="3A7B507F">
        <w:rPr>
          <w:rFonts w:ascii="Arial" w:hAnsi="Arial" w:eastAsia="Arial" w:cs="Arial"/>
          <w:color w:val="000000" w:themeColor="text1"/>
          <w:sz w:val="24"/>
          <w:szCs w:val="24"/>
        </w:rPr>
        <w:t>se one or more of the following methods to reach persons not likely to be reached by the primary method)</w:t>
      </w:r>
    </w:p>
    <w:p w:rsidR="00647682" w:rsidP="3A7B507F" w:rsidRDefault="02EE3FB9" w14:paraId="657093DD" w14:textId="74DB5614">
      <w:pPr>
        <w:pStyle w:val="ListParagraph"/>
        <w:numPr>
          <w:ilvl w:val="0"/>
          <w:numId w:val="14"/>
        </w:numPr>
        <w:rPr>
          <w:rFonts w:ascii="Arial" w:hAnsi="Arial" w:eastAsia="Arial" w:cs="Arial"/>
          <w:color w:val="000000" w:themeColor="text1"/>
        </w:rPr>
      </w:pPr>
      <w:r w:rsidRPr="3A7B507F">
        <w:rPr>
          <w:rFonts w:ascii="Arial" w:hAnsi="Arial" w:eastAsia="Arial" w:cs="Arial"/>
          <w:color w:val="000000" w:themeColor="text1"/>
        </w:rPr>
        <w:t>Publication in a local newspaper or newsletter distributed to customers.</w:t>
      </w:r>
    </w:p>
    <w:p w:rsidR="00647682" w:rsidP="3A7B507F" w:rsidRDefault="02EE3FB9" w14:paraId="4FD701DA" w14:textId="777A563E">
      <w:pPr>
        <w:pStyle w:val="ListParagraph"/>
        <w:numPr>
          <w:ilvl w:val="0"/>
          <w:numId w:val="14"/>
        </w:numPr>
        <w:rPr>
          <w:rFonts w:ascii="Arial" w:hAnsi="Arial" w:eastAsia="Arial" w:cs="Arial"/>
          <w:color w:val="000000" w:themeColor="text1"/>
        </w:rPr>
      </w:pPr>
      <w:r w:rsidRPr="3A7B507F">
        <w:rPr>
          <w:rFonts w:ascii="Arial" w:hAnsi="Arial" w:eastAsia="Arial" w:cs="Arial"/>
          <w:color w:val="000000" w:themeColor="text1"/>
        </w:rPr>
        <w:t>Email message to employees or students.</w:t>
      </w:r>
    </w:p>
    <w:p w:rsidR="00647682" w:rsidP="3A7B507F" w:rsidRDefault="02EE3FB9" w14:paraId="3ADC6D90" w14:textId="769F6C07">
      <w:pPr>
        <w:pStyle w:val="ListParagraph"/>
        <w:numPr>
          <w:ilvl w:val="0"/>
          <w:numId w:val="14"/>
        </w:numPr>
        <w:rPr>
          <w:rFonts w:ascii="Arial" w:hAnsi="Arial" w:eastAsia="Arial" w:cs="Arial"/>
          <w:color w:val="000000" w:themeColor="text1"/>
        </w:rPr>
      </w:pPr>
      <w:r w:rsidRPr="3A7B507F">
        <w:rPr>
          <w:rFonts w:ascii="Arial" w:hAnsi="Arial" w:eastAsia="Arial" w:cs="Arial"/>
          <w:color w:val="000000" w:themeColor="text1"/>
        </w:rPr>
        <w:t xml:space="preserve">Posting on the </w:t>
      </w:r>
      <w:r w:rsidR="00070D06">
        <w:rPr>
          <w:rFonts w:ascii="Arial" w:hAnsi="Arial" w:eastAsia="Arial" w:cs="Arial"/>
          <w:color w:val="000000" w:themeColor="text1"/>
        </w:rPr>
        <w:t>i</w:t>
      </w:r>
      <w:r w:rsidRPr="3A7B507F">
        <w:rPr>
          <w:rFonts w:ascii="Arial" w:hAnsi="Arial" w:eastAsia="Arial" w:cs="Arial"/>
          <w:color w:val="000000" w:themeColor="text1"/>
        </w:rPr>
        <w:t xml:space="preserve">nternet or intranet. </w:t>
      </w:r>
      <w:r w:rsidR="004A6A75">
        <w:rPr>
          <w:rFonts w:ascii="Arial" w:hAnsi="Arial" w:eastAsia="Arial" w:cs="Arial"/>
          <w:color w:val="000000" w:themeColor="text1"/>
        </w:rPr>
        <w:t>The n</w:t>
      </w:r>
      <w:r w:rsidRPr="3A7B507F">
        <w:rPr>
          <w:rFonts w:ascii="Arial" w:hAnsi="Arial" w:eastAsia="Arial" w:cs="Arial"/>
          <w:color w:val="000000" w:themeColor="text1"/>
        </w:rPr>
        <w:t xml:space="preserve">otice must be posted in place for as long as the violation or occurrence continues, but in no case less than seven days. </w:t>
      </w:r>
    </w:p>
    <w:p w:rsidR="00647682" w:rsidP="3A7B507F" w:rsidRDefault="02EE3FB9" w14:paraId="3F853508" w14:textId="1934D143">
      <w:pPr>
        <w:pStyle w:val="ListParagraph"/>
        <w:numPr>
          <w:ilvl w:val="0"/>
          <w:numId w:val="14"/>
        </w:numPr>
        <w:rPr>
          <w:rFonts w:ascii="Arial" w:hAnsi="Arial" w:eastAsia="Arial" w:cs="Arial"/>
          <w:color w:val="000000" w:themeColor="text1"/>
        </w:rPr>
      </w:pPr>
      <w:r w:rsidRPr="3A7B507F">
        <w:rPr>
          <w:rFonts w:ascii="Arial" w:hAnsi="Arial" w:eastAsia="Arial" w:cs="Arial"/>
          <w:color w:val="000000" w:themeColor="text1"/>
        </w:rPr>
        <w:t>Direct delivery to each customer.</w:t>
      </w:r>
    </w:p>
    <w:p w:rsidR="00647682" w:rsidP="006C7E3E" w:rsidRDefault="02EE3FB9" w14:paraId="17352F0B" w14:textId="6E44C205">
      <w:pPr>
        <w:pStyle w:val="Heading4"/>
        <w:spacing w:before="240" w:after="240"/>
        <w:rPr>
          <w:rFonts w:ascii="Arial" w:hAnsi="Arial" w:eastAsia="Arial" w:cs="Arial"/>
          <w:b/>
          <w:bCs/>
          <w:color w:val="000000" w:themeColor="text1"/>
          <w:sz w:val="24"/>
          <w:szCs w:val="24"/>
        </w:rPr>
      </w:pPr>
      <w:r w:rsidRPr="3A7B507F">
        <w:rPr>
          <w:rFonts w:ascii="Arial" w:hAnsi="Arial" w:eastAsia="Arial" w:cs="Arial"/>
          <w:b/>
          <w:bCs/>
          <w:color w:val="000000" w:themeColor="text1"/>
          <w:sz w:val="24"/>
          <w:szCs w:val="24"/>
        </w:rPr>
        <w:t>Multilingual Requirement</w:t>
      </w:r>
    </w:p>
    <w:p w:rsidR="00647682" w:rsidP="3A7B507F" w:rsidRDefault="02EE3FB9" w14:paraId="13241420" w14:textId="09C6ECBE">
      <w:pPr>
        <w:rPr>
          <w:rFonts w:ascii="Arial" w:hAnsi="Arial" w:eastAsia="Arial" w:cs="Arial"/>
          <w:sz w:val="24"/>
          <w:szCs w:val="24"/>
        </w:rPr>
      </w:pPr>
      <w:r w:rsidRPr="52024F4A" w:rsidR="02EE3FB9">
        <w:rPr>
          <w:rFonts w:ascii="Arial" w:hAnsi="Arial" w:eastAsia="Arial" w:cs="Arial"/>
          <w:sz w:val="24"/>
          <w:szCs w:val="24"/>
        </w:rPr>
        <w:t xml:space="preserve">The notice must </w:t>
      </w:r>
      <w:r w:rsidRPr="52024F4A" w:rsidR="1AFB3EB7">
        <w:rPr>
          <w:rFonts w:ascii="Arial" w:hAnsi="Arial" w:eastAsia="Arial" w:cs="Arial"/>
          <w:sz w:val="24"/>
          <w:szCs w:val="24"/>
        </w:rPr>
        <w:t>contain</w:t>
      </w:r>
      <w:r w:rsidRPr="52024F4A" w:rsidR="1AFB3EB7">
        <w:rPr>
          <w:rFonts w:ascii="Arial" w:hAnsi="Arial" w:eastAsia="Arial" w:cs="Arial"/>
          <w:sz w:val="24"/>
          <w:szCs w:val="24"/>
        </w:rPr>
        <w:t xml:space="preserve"> information in </w:t>
      </w:r>
      <w:r w:rsidRPr="52024F4A" w:rsidR="02EE3FB9">
        <w:rPr>
          <w:rFonts w:ascii="Arial" w:hAnsi="Arial" w:eastAsia="Arial" w:cs="Arial"/>
          <w:sz w:val="24"/>
          <w:szCs w:val="24"/>
        </w:rPr>
        <w:t>Spanish</w:t>
      </w:r>
      <w:r w:rsidRPr="52024F4A" w:rsidR="0E5EBF46">
        <w:rPr>
          <w:rFonts w:ascii="Arial" w:hAnsi="Arial" w:eastAsia="Arial" w:cs="Arial"/>
          <w:sz w:val="24"/>
          <w:szCs w:val="24"/>
        </w:rPr>
        <w:t xml:space="preserve"> </w:t>
      </w:r>
      <w:r w:rsidRPr="52024F4A" w:rsidR="0E5EBF46">
        <w:rPr>
          <w:rFonts w:ascii="Arial" w:hAnsi="Arial" w:eastAsia="Arial" w:cs="Arial"/>
          <w:sz w:val="24"/>
          <w:szCs w:val="24"/>
        </w:rPr>
        <w:t>regarding</w:t>
      </w:r>
      <w:r w:rsidRPr="52024F4A" w:rsidR="0E5EBF46">
        <w:rPr>
          <w:rFonts w:ascii="Arial" w:hAnsi="Arial" w:eastAsia="Arial" w:cs="Arial"/>
          <w:sz w:val="24"/>
          <w:szCs w:val="24"/>
        </w:rPr>
        <w:t xml:space="preserve"> the importance of the notice or </w:t>
      </w:r>
      <w:r w:rsidRPr="52024F4A" w:rsidR="0E5EBF46">
        <w:rPr>
          <w:rFonts w:ascii="Arial" w:hAnsi="Arial" w:eastAsia="Arial" w:cs="Arial"/>
          <w:sz w:val="24"/>
          <w:szCs w:val="24"/>
        </w:rPr>
        <w:t>contain</w:t>
      </w:r>
      <w:r w:rsidRPr="52024F4A" w:rsidR="0E5EBF46">
        <w:rPr>
          <w:rFonts w:ascii="Arial" w:hAnsi="Arial" w:eastAsia="Arial" w:cs="Arial"/>
          <w:sz w:val="24"/>
          <w:szCs w:val="24"/>
        </w:rPr>
        <w:t xml:space="preserve"> a telephone number or address where Spanish-speaking residents may contact the public water system to obtain a translated copy of the notice or </w:t>
      </w:r>
      <w:r w:rsidRPr="52024F4A" w:rsidR="0E5EBF46">
        <w:rPr>
          <w:rFonts w:ascii="Arial" w:hAnsi="Arial" w:eastAsia="Arial" w:cs="Arial"/>
          <w:sz w:val="24"/>
          <w:szCs w:val="24"/>
        </w:rPr>
        <w:t>assistance</w:t>
      </w:r>
      <w:r w:rsidRPr="52024F4A" w:rsidR="0E5EBF46">
        <w:rPr>
          <w:rFonts w:ascii="Arial" w:hAnsi="Arial" w:eastAsia="Arial" w:cs="Arial"/>
          <w:sz w:val="24"/>
          <w:szCs w:val="24"/>
        </w:rPr>
        <w:t xml:space="preserve"> in Spanish.  </w:t>
      </w:r>
      <w:r w:rsidRPr="52024F4A" w:rsidR="02EE3FB9">
        <w:rPr>
          <w:rFonts w:ascii="Arial" w:hAnsi="Arial" w:eastAsia="Arial" w:cs="Arial"/>
          <w:sz w:val="24"/>
          <w:szCs w:val="24"/>
        </w:rPr>
        <w:t xml:space="preserve">If any non-English-speaking group exceeds 1,000 persons served by the water system, </w:t>
      </w:r>
      <w:r w:rsidRPr="52024F4A" w:rsidR="5BCCB819">
        <w:rPr>
          <w:rFonts w:ascii="Arial" w:hAnsi="Arial" w:eastAsia="Arial" w:cs="Arial"/>
          <w:sz w:val="24"/>
          <w:szCs w:val="24"/>
        </w:rPr>
        <w:t xml:space="preserve">or </w:t>
      </w:r>
      <w:r w:rsidRPr="52024F4A" w:rsidR="02EE3FB9">
        <w:rPr>
          <w:rFonts w:ascii="Arial" w:hAnsi="Arial" w:eastAsia="Arial" w:cs="Arial"/>
          <w:sz w:val="24"/>
          <w:szCs w:val="24"/>
        </w:rPr>
        <w:t xml:space="preserve">10 percent </w:t>
      </w:r>
      <w:r w:rsidRPr="52024F4A" w:rsidR="7B2956AD">
        <w:rPr>
          <w:rFonts w:ascii="Arial" w:hAnsi="Arial" w:eastAsia="Arial" w:cs="Arial"/>
          <w:sz w:val="24"/>
          <w:szCs w:val="24"/>
        </w:rPr>
        <w:t xml:space="preserve">of the residents </w:t>
      </w:r>
      <w:r w:rsidRPr="52024F4A" w:rsidR="02EE3FB9">
        <w:rPr>
          <w:rFonts w:ascii="Arial" w:hAnsi="Arial" w:eastAsia="Arial" w:cs="Arial"/>
          <w:sz w:val="24"/>
          <w:szCs w:val="24"/>
        </w:rPr>
        <w:t>served</w:t>
      </w:r>
      <w:r w:rsidRPr="52024F4A" w:rsidR="78E43DFE">
        <w:rPr>
          <w:rFonts w:ascii="Arial" w:hAnsi="Arial" w:eastAsia="Arial" w:cs="Arial"/>
          <w:sz w:val="24"/>
          <w:szCs w:val="24"/>
        </w:rPr>
        <w:t xml:space="preserve"> by the public water system</w:t>
      </w:r>
      <w:r w:rsidRPr="52024F4A" w:rsidR="02EE3FB9">
        <w:rPr>
          <w:rFonts w:ascii="Arial" w:hAnsi="Arial" w:eastAsia="Arial" w:cs="Arial"/>
          <w:sz w:val="24"/>
          <w:szCs w:val="24"/>
        </w:rPr>
        <w:t xml:space="preserve">, the notice must </w:t>
      </w:r>
      <w:r w:rsidRPr="52024F4A" w:rsidR="00E4551D">
        <w:rPr>
          <w:rFonts w:ascii="Arial" w:hAnsi="Arial" w:eastAsia="Arial" w:cs="Arial"/>
          <w:sz w:val="24"/>
          <w:szCs w:val="24"/>
        </w:rPr>
        <w:t xml:space="preserve">include </w:t>
      </w:r>
      <w:r w:rsidRPr="52024F4A" w:rsidR="02EE3FB9">
        <w:rPr>
          <w:rFonts w:ascii="Arial" w:hAnsi="Arial" w:eastAsia="Arial" w:cs="Arial"/>
          <w:sz w:val="24"/>
          <w:szCs w:val="24"/>
        </w:rPr>
        <w:t xml:space="preserve">(1) </w:t>
      </w:r>
      <w:r w:rsidRPr="52024F4A" w:rsidR="02EE3FB9">
        <w:rPr>
          <w:rFonts w:ascii="Arial" w:hAnsi="Arial" w:eastAsia="Arial" w:cs="Arial"/>
          <w:sz w:val="24"/>
          <w:szCs w:val="24"/>
        </w:rPr>
        <w:t xml:space="preserve">information in the appropriate language(s) regarding the importance of the notice </w:t>
      </w:r>
      <w:r w:rsidRPr="52024F4A" w:rsidR="0A148CD1">
        <w:rPr>
          <w:rFonts w:ascii="Arial" w:hAnsi="Arial" w:eastAsia="Arial" w:cs="Arial"/>
          <w:sz w:val="24"/>
          <w:szCs w:val="24"/>
        </w:rPr>
        <w:t>or</w:t>
      </w:r>
      <w:r w:rsidRPr="52024F4A" w:rsidR="02EE3FB9">
        <w:rPr>
          <w:rFonts w:ascii="Arial" w:hAnsi="Arial" w:eastAsia="Arial" w:cs="Arial"/>
          <w:sz w:val="24"/>
          <w:szCs w:val="24"/>
        </w:rPr>
        <w:t xml:space="preserve"> (2) contain the telephone number or address where such individuals may contact the water system to obtain a translated copy of the notice from the water system or assistance in the appropriate language.</w:t>
      </w:r>
    </w:p>
    <w:p w:rsidRPr="004559E8" w:rsidR="00647682" w:rsidP="004559E8" w:rsidRDefault="02EE3FB9" w14:paraId="09D6B982" w14:textId="59E9EE95">
      <w:pPr>
        <w:pStyle w:val="Heading3"/>
        <w:spacing w:before="240" w:after="240"/>
        <w:rPr>
          <w:rFonts w:ascii="Arial" w:hAnsi="Arial" w:eastAsia="Arial" w:cs="Arial"/>
          <w:b/>
          <w:bCs/>
          <w:i/>
          <w:iCs/>
          <w:color w:val="000000" w:themeColor="text1"/>
        </w:rPr>
      </w:pPr>
      <w:r w:rsidRPr="004559E8">
        <w:rPr>
          <w:rFonts w:ascii="Arial" w:hAnsi="Arial" w:eastAsia="Arial" w:cs="Arial"/>
          <w:b/>
          <w:bCs/>
          <w:i/>
          <w:iCs/>
          <w:color w:val="000000" w:themeColor="text1"/>
        </w:rPr>
        <w:t>Population Served</w:t>
      </w:r>
    </w:p>
    <w:p w:rsidR="00647682" w:rsidP="3A7B507F" w:rsidRDefault="02EE3FB9" w14:paraId="28749A36" w14:textId="2D1BDDC5">
      <w:pPr>
        <w:rPr>
          <w:rFonts w:ascii="Arial" w:hAnsi="Arial" w:eastAsia="Arial" w:cs="Arial"/>
          <w:color w:val="000000" w:themeColor="text1"/>
          <w:sz w:val="24"/>
          <w:szCs w:val="24"/>
        </w:rPr>
      </w:pPr>
      <w:r w:rsidRPr="3A7B507F">
        <w:rPr>
          <w:rFonts w:ascii="Arial" w:hAnsi="Arial" w:eastAsia="Arial" w:cs="Arial"/>
          <w:color w:val="000000" w:themeColor="text1"/>
          <w:sz w:val="24"/>
          <w:szCs w:val="24"/>
        </w:rPr>
        <w:t>Make sure it is clear who is served by your water system -- you may need to list the areas you serve.</w:t>
      </w:r>
    </w:p>
    <w:p w:rsidRPr="006C7E3E" w:rsidR="00647682" w:rsidP="006C7E3E" w:rsidRDefault="02EE3FB9" w14:paraId="262F2A55" w14:textId="332552B7">
      <w:pPr>
        <w:spacing w:before="240" w:after="240"/>
        <w:rPr>
          <w:rFonts w:ascii="Arial" w:hAnsi="Arial" w:eastAsia="Arial" w:cs="Arial"/>
          <w:b/>
          <w:bCs/>
          <w:i/>
          <w:iCs/>
          <w:color w:val="000000" w:themeColor="text1"/>
          <w:sz w:val="24"/>
          <w:szCs w:val="24"/>
        </w:rPr>
      </w:pPr>
      <w:r w:rsidRPr="006C7E3E">
        <w:rPr>
          <w:rFonts w:ascii="Arial" w:hAnsi="Arial" w:eastAsia="Arial" w:cs="Arial"/>
          <w:b/>
          <w:bCs/>
          <w:i/>
          <w:iCs/>
          <w:color w:val="000000" w:themeColor="text1"/>
          <w:sz w:val="24"/>
          <w:szCs w:val="24"/>
        </w:rPr>
        <w:t>Corrective Action</w:t>
      </w:r>
    </w:p>
    <w:p w:rsidR="00647682" w:rsidP="3A7B507F" w:rsidRDefault="02EE3FB9" w14:paraId="7529180C" w14:textId="31CDAFDF">
      <w:pPr>
        <w:rPr>
          <w:rFonts w:ascii="Arial" w:hAnsi="Arial" w:eastAsia="Arial" w:cs="Arial"/>
          <w:color w:val="000000" w:themeColor="text1"/>
          <w:sz w:val="24"/>
          <w:szCs w:val="24"/>
        </w:rPr>
      </w:pPr>
      <w:r w:rsidRPr="3A7B507F">
        <w:rPr>
          <w:rFonts w:ascii="Arial" w:hAnsi="Arial" w:eastAsia="Arial" w:cs="Arial"/>
          <w:color w:val="000000" w:themeColor="text1"/>
          <w:sz w:val="24"/>
          <w:szCs w:val="24"/>
        </w:rPr>
        <w:t>In your notice, describe corrective actions you are taking. Do not use overly technical terminology when describing treatment methods. Listed below are some steps commonly taken by water systems with chemical or radiological violations. Use one or more of the following actions, if appropriate, or develop your own:</w:t>
      </w:r>
    </w:p>
    <w:p w:rsidRPr="004559E8" w:rsidR="00647682" w:rsidP="3A7B507F" w:rsidRDefault="02EE3FB9" w14:paraId="39075513" w14:textId="77EE8038">
      <w:pPr>
        <w:pStyle w:val="ListParagraph"/>
        <w:numPr>
          <w:ilvl w:val="0"/>
          <w:numId w:val="10"/>
        </w:numPr>
        <w:rPr>
          <w:rFonts w:ascii="Arial" w:hAnsi="Arial" w:eastAsia="Calibri" w:cs="Arial"/>
          <w:color w:val="000000" w:themeColor="text1"/>
        </w:rPr>
      </w:pPr>
      <w:r w:rsidRPr="004559E8">
        <w:rPr>
          <w:rFonts w:ascii="Arial" w:hAnsi="Arial" w:eastAsia="Calibri" w:cs="Arial"/>
          <w:color w:val="000000" w:themeColor="text1"/>
        </w:rPr>
        <w:t>“We are working with [local/state agency] to evaluate the water supply and researching options to correct the problem. These options may include treating the water to remove arsenic or connecting to [system]’s water supply.”</w:t>
      </w:r>
    </w:p>
    <w:p w:rsidRPr="004559E8" w:rsidR="00647682" w:rsidP="3A7B507F" w:rsidRDefault="02EE3FB9" w14:paraId="69B4C28A" w14:textId="1C57DDDA">
      <w:pPr>
        <w:pStyle w:val="ListParagraph"/>
        <w:numPr>
          <w:ilvl w:val="0"/>
          <w:numId w:val="10"/>
        </w:numPr>
        <w:rPr>
          <w:rFonts w:ascii="Arial" w:hAnsi="Arial" w:eastAsia="Calibri" w:cs="Arial"/>
          <w:color w:val="000000" w:themeColor="text1"/>
        </w:rPr>
      </w:pPr>
      <w:r w:rsidRPr="004559E8">
        <w:rPr>
          <w:rFonts w:ascii="Arial" w:hAnsi="Arial" w:eastAsia="Calibri" w:cs="Arial"/>
          <w:color w:val="000000" w:themeColor="text1"/>
        </w:rPr>
        <w:t>“We have stopped using the contaminated well. We have increased pumping from other wells, and we are investigating drilling a new well.”</w:t>
      </w:r>
    </w:p>
    <w:p w:rsidRPr="004559E8" w:rsidR="00647682" w:rsidP="3A7B507F" w:rsidRDefault="02EE3FB9" w14:paraId="1960B743" w14:textId="77D3A345">
      <w:pPr>
        <w:pStyle w:val="ListParagraph"/>
        <w:numPr>
          <w:ilvl w:val="0"/>
          <w:numId w:val="10"/>
        </w:numPr>
        <w:rPr>
          <w:rFonts w:ascii="Arial" w:hAnsi="Arial" w:eastAsia="Calibri" w:cs="Arial"/>
          <w:color w:val="000000" w:themeColor="text1"/>
        </w:rPr>
      </w:pPr>
      <w:r w:rsidRPr="004559E8">
        <w:rPr>
          <w:rFonts w:ascii="Arial" w:hAnsi="Arial" w:eastAsia="Calibri" w:cs="Arial"/>
          <w:color w:val="000000" w:themeColor="text1"/>
        </w:rPr>
        <w:t>“We will increase the frequency at which we test the water for arsenic.”</w:t>
      </w:r>
    </w:p>
    <w:p w:rsidRPr="004559E8" w:rsidR="00647682" w:rsidP="3A7B507F" w:rsidRDefault="02EE3FB9" w14:paraId="2B7784E4" w14:textId="7B5595CD">
      <w:pPr>
        <w:pStyle w:val="ListParagraph"/>
        <w:numPr>
          <w:ilvl w:val="0"/>
          <w:numId w:val="10"/>
        </w:numPr>
        <w:rPr>
          <w:rFonts w:ascii="Arial" w:hAnsi="Arial" w:eastAsia="Calibri" w:cs="Arial"/>
          <w:color w:val="000000" w:themeColor="text1"/>
        </w:rPr>
      </w:pPr>
      <w:r w:rsidRPr="004559E8">
        <w:rPr>
          <w:rFonts w:ascii="Arial" w:hAnsi="Arial" w:eastAsia="Calibri" w:cs="Arial"/>
          <w:color w:val="000000" w:themeColor="text1"/>
        </w:rPr>
        <w:t>“We have since taken samples at this location and had them tested. They show that we meet the standards.”</w:t>
      </w:r>
    </w:p>
    <w:p w:rsidRPr="006C7E3E" w:rsidR="00647682" w:rsidP="006C7E3E" w:rsidRDefault="02EE3FB9" w14:paraId="0EBF94E6" w14:textId="54E2A57C">
      <w:pPr>
        <w:pStyle w:val="Heading1"/>
        <w:spacing w:after="240"/>
        <w:rPr>
          <w:rFonts w:ascii="Arial" w:hAnsi="Arial" w:eastAsia="Arial" w:cs="Arial"/>
          <w:b/>
          <w:bCs/>
          <w:i/>
          <w:iCs/>
          <w:color w:val="000000" w:themeColor="text1"/>
          <w:sz w:val="24"/>
          <w:szCs w:val="24"/>
        </w:rPr>
      </w:pPr>
      <w:r w:rsidRPr="006C7E3E">
        <w:rPr>
          <w:rFonts w:ascii="Arial" w:hAnsi="Arial" w:eastAsia="Arial" w:cs="Arial"/>
          <w:b/>
          <w:bCs/>
          <w:i/>
          <w:iCs/>
          <w:color w:val="000000" w:themeColor="text1"/>
          <w:sz w:val="24"/>
          <w:szCs w:val="24"/>
        </w:rPr>
        <w:t>After Issuing the Notice</w:t>
      </w:r>
    </w:p>
    <w:p w:rsidR="00647682" w:rsidP="3A7B507F" w:rsidRDefault="02EE3FB9" w14:paraId="4C6A36E9" w14:textId="34DA6864">
      <w:pPr>
        <w:rPr>
          <w:rFonts w:ascii="Arial" w:hAnsi="Arial" w:eastAsia="Arial" w:cs="Arial"/>
          <w:color w:val="000000" w:themeColor="text1"/>
          <w:sz w:val="24"/>
          <w:szCs w:val="24"/>
        </w:rPr>
      </w:pPr>
      <w:r w:rsidRPr="56D4EDE7" w:rsidR="02EE3FB9">
        <w:rPr>
          <w:rFonts w:ascii="Arial" w:hAnsi="Arial" w:eastAsia="Arial" w:cs="Arial"/>
          <w:color w:val="000000" w:themeColor="text1" w:themeTint="FF" w:themeShade="FF"/>
          <w:sz w:val="24"/>
          <w:szCs w:val="24"/>
        </w:rPr>
        <w:t>Send a copy of each type of notice and a certification that you have met all the public notice requirements to the DDW within ten days after you issue the notice [</w:t>
      </w:r>
      <w:r w:rsidRPr="56D4EDE7" w:rsidR="004559E8">
        <w:rPr>
          <w:rFonts w:ascii="Arial" w:hAnsi="Arial" w:eastAsia="Arial" w:cs="Arial"/>
          <w:color w:val="000000" w:themeColor="text1" w:themeTint="FF" w:themeShade="FF"/>
          <w:sz w:val="24"/>
          <w:szCs w:val="24"/>
        </w:rPr>
        <w:t xml:space="preserve">22 CCR </w:t>
      </w:r>
      <w:r w:rsidRPr="56D4EDE7" w:rsidR="02EE3FB9">
        <w:rPr>
          <w:rFonts w:ascii="Arial" w:hAnsi="Arial" w:eastAsia="Arial" w:cs="Arial"/>
          <w:color w:val="000000" w:themeColor="text1" w:themeTint="FF" w:themeShade="FF"/>
          <w:sz w:val="24"/>
          <w:szCs w:val="24"/>
        </w:rPr>
        <w:t xml:space="preserve">64469(d)]. </w:t>
      </w:r>
      <w:r w:rsidRPr="56D4EDE7" w:rsidR="339E183F">
        <w:rPr>
          <w:rFonts w:ascii="Arial" w:hAnsi="Arial" w:eastAsia="Arial" w:cs="Arial"/>
          <w:color w:val="000000" w:themeColor="text1" w:themeTint="FF" w:themeShade="FF"/>
          <w:sz w:val="24"/>
          <w:szCs w:val="24"/>
        </w:rPr>
        <w:t xml:space="preserve">Public water systems </w:t>
      </w:r>
      <w:r w:rsidRPr="56D4EDE7" w:rsidR="6321989F">
        <w:rPr>
          <w:rFonts w:ascii="Arial" w:hAnsi="Arial" w:eastAsia="Arial" w:cs="Arial"/>
          <w:color w:val="000000" w:themeColor="text1" w:themeTint="FF" w:themeShade="FF"/>
          <w:sz w:val="24"/>
          <w:szCs w:val="24"/>
        </w:rPr>
        <w:t xml:space="preserve">must </w:t>
      </w:r>
      <w:r w:rsidRPr="56D4EDE7" w:rsidR="339E183F">
        <w:rPr>
          <w:rFonts w:ascii="Arial" w:hAnsi="Arial" w:eastAsia="Arial" w:cs="Arial"/>
          <w:color w:val="000000" w:themeColor="text1" w:themeTint="FF" w:themeShade="FF"/>
          <w:sz w:val="24"/>
          <w:szCs w:val="24"/>
        </w:rPr>
        <w:t xml:space="preserve">also issue a certification </w:t>
      </w:r>
      <w:r w:rsidRPr="56D4EDE7" w:rsidR="12FA9912">
        <w:rPr>
          <w:rFonts w:ascii="Arial" w:hAnsi="Arial" w:eastAsia="Arial" w:cs="Arial"/>
          <w:color w:val="000000" w:themeColor="text1" w:themeTint="FF" w:themeShade="FF"/>
          <w:sz w:val="24"/>
          <w:szCs w:val="24"/>
        </w:rPr>
        <w:t xml:space="preserve">to DDW </w:t>
      </w:r>
      <w:r w:rsidRPr="56D4EDE7" w:rsidR="339E183F">
        <w:rPr>
          <w:rFonts w:ascii="Arial" w:hAnsi="Arial" w:eastAsia="Arial" w:cs="Arial"/>
          <w:color w:val="000000" w:themeColor="text1" w:themeTint="FF" w:themeShade="FF"/>
          <w:sz w:val="24"/>
          <w:szCs w:val="24"/>
        </w:rPr>
        <w:t>that they have met all the public notice requirements for any repeat notices</w:t>
      </w:r>
      <w:r w:rsidRPr="56D4EDE7" w:rsidR="02EE3FB9">
        <w:rPr>
          <w:rFonts w:ascii="Arial" w:hAnsi="Arial" w:eastAsia="Arial" w:cs="Arial"/>
          <w:color w:val="000000" w:themeColor="text1" w:themeTint="FF" w:themeShade="FF"/>
          <w:sz w:val="24"/>
          <w:szCs w:val="24"/>
        </w:rPr>
        <w:t xml:space="preserve"> </w:t>
      </w:r>
      <w:r w:rsidRPr="56D4EDE7" w:rsidR="02EE3FB9">
        <w:rPr>
          <w:rFonts w:ascii="Arial" w:hAnsi="Arial" w:eastAsia="Arial" w:cs="Arial"/>
          <w:color w:val="000000" w:themeColor="text1" w:themeTint="FF" w:themeShade="FF"/>
          <w:sz w:val="24"/>
          <w:szCs w:val="24"/>
        </w:rPr>
        <w:t>in addition to meeting any repeat notice requirements the DDW sets.</w:t>
      </w:r>
    </w:p>
    <w:p w:rsidR="00647682" w:rsidP="3A7B507F" w:rsidRDefault="02EE3FB9" w14:paraId="5A39C6A9" w14:textId="71D95DA9">
      <w:pPr>
        <w:rPr>
          <w:rFonts w:ascii="Arial" w:hAnsi="Arial" w:eastAsia="Arial" w:cs="Arial"/>
          <w:color w:val="000000" w:themeColor="text1"/>
          <w:sz w:val="24"/>
          <w:szCs w:val="24"/>
        </w:rPr>
      </w:pPr>
      <w:r w:rsidRPr="3A7B507F">
        <w:rPr>
          <w:rFonts w:ascii="Arial" w:hAnsi="Arial" w:eastAsia="Arial" w:cs="Arial"/>
          <w:color w:val="000000" w:themeColor="text1"/>
          <w:sz w:val="24"/>
          <w:szCs w:val="24"/>
        </w:rPr>
        <w:t>It is recommended that you notify health professionals in the area of the violation.  People may call their doctors with questions about how the violation may affect their health, and the doctors should have the information they need to respond appropriately.</w:t>
      </w:r>
    </w:p>
    <w:p w:rsidR="00647682" w:rsidP="3A7B507F" w:rsidRDefault="02EE3FB9" w14:paraId="309B9989" w14:textId="6F1864C3">
      <w:pPr>
        <w:rPr>
          <w:rFonts w:ascii="Arial" w:hAnsi="Arial" w:eastAsia="Arial" w:cs="Arial"/>
          <w:color w:val="000000" w:themeColor="text1"/>
          <w:sz w:val="24"/>
          <w:szCs w:val="24"/>
        </w:rPr>
      </w:pPr>
      <w:r w:rsidRPr="56D4EDE7" w:rsidR="02EE3FB9">
        <w:rPr>
          <w:rFonts w:ascii="Arial" w:hAnsi="Arial" w:eastAsia="Arial" w:cs="Arial"/>
          <w:color w:val="000000" w:themeColor="text1" w:themeTint="FF" w:themeShade="FF"/>
          <w:sz w:val="24"/>
          <w:szCs w:val="24"/>
        </w:rPr>
        <w:t xml:space="preserve">It is </w:t>
      </w:r>
      <w:r w:rsidRPr="56D4EDE7" w:rsidR="02EE3FB9">
        <w:rPr>
          <w:rFonts w:ascii="Arial" w:hAnsi="Arial" w:eastAsia="Arial" w:cs="Arial"/>
          <w:color w:val="000000" w:themeColor="text1" w:themeTint="FF" w:themeShade="FF"/>
          <w:sz w:val="24"/>
          <w:szCs w:val="24"/>
        </w:rPr>
        <w:t>a good idea</w:t>
      </w:r>
      <w:r w:rsidRPr="56D4EDE7" w:rsidR="02EE3FB9">
        <w:rPr>
          <w:rFonts w:ascii="Arial" w:hAnsi="Arial" w:eastAsia="Arial" w:cs="Arial"/>
          <w:color w:val="000000" w:themeColor="text1" w:themeTint="FF" w:themeShade="FF"/>
          <w:sz w:val="24"/>
          <w:szCs w:val="24"/>
        </w:rPr>
        <w:t xml:space="preserve"> to issue a “problem corrected</w:t>
      </w:r>
      <w:r w:rsidRPr="56D4EDE7" w:rsidR="02EE3FB9">
        <w:rPr>
          <w:rFonts w:ascii="Arial" w:hAnsi="Arial" w:eastAsia="Arial" w:cs="Arial"/>
          <w:color w:val="000000" w:themeColor="text1" w:themeTint="FF" w:themeShade="FF"/>
          <w:sz w:val="24"/>
          <w:szCs w:val="24"/>
        </w:rPr>
        <w:t xml:space="preserve">” notice when the </w:t>
      </w:r>
      <w:r w:rsidRPr="56D4EDE7" w:rsidR="7F4AF7D5">
        <w:rPr>
          <w:rFonts w:ascii="Arial" w:hAnsi="Arial" w:eastAsia="Arial" w:cs="Arial"/>
          <w:color w:val="000000" w:themeColor="text1" w:themeTint="FF" w:themeShade="FF"/>
          <w:sz w:val="24"/>
          <w:szCs w:val="24"/>
        </w:rPr>
        <w:t xml:space="preserve">water system is no longer in </w:t>
      </w:r>
      <w:r w:rsidRPr="56D4EDE7" w:rsidR="02EE3FB9">
        <w:rPr>
          <w:rFonts w:ascii="Arial" w:hAnsi="Arial" w:eastAsia="Arial" w:cs="Arial"/>
          <w:color w:val="000000" w:themeColor="text1" w:themeTint="FF" w:themeShade="FF"/>
          <w:sz w:val="24"/>
          <w:szCs w:val="24"/>
        </w:rPr>
        <w:t xml:space="preserve">violation </w:t>
      </w:r>
      <w:r w:rsidRPr="56D4EDE7" w:rsidR="45CAA025">
        <w:rPr>
          <w:rFonts w:ascii="Arial" w:hAnsi="Arial" w:eastAsia="Arial" w:cs="Arial"/>
          <w:color w:val="000000" w:themeColor="text1" w:themeTint="FF" w:themeShade="FF"/>
          <w:sz w:val="24"/>
          <w:szCs w:val="24"/>
        </w:rPr>
        <w:t>of the hexavalent chromium MCL</w:t>
      </w:r>
      <w:r w:rsidRPr="56D4EDE7" w:rsidR="02EE3FB9">
        <w:rPr>
          <w:rFonts w:ascii="Arial" w:hAnsi="Arial" w:eastAsia="Arial" w:cs="Arial"/>
          <w:color w:val="000000" w:themeColor="text1" w:themeTint="FF" w:themeShade="FF"/>
          <w:sz w:val="24"/>
          <w:szCs w:val="24"/>
        </w:rPr>
        <w:t>.</w:t>
      </w:r>
    </w:p>
    <w:p w:rsidR="00647682" w:rsidRDefault="00E73952" w14:paraId="38901098" w14:textId="628CB940">
      <w:r>
        <w:br/>
      </w:r>
      <w:r w:rsidR="5575AD98">
        <w:rPr/>
        <w:t>.</w:t>
      </w:r>
    </w:p>
    <w:p w:rsidR="00647682" w:rsidRDefault="00E73952" w14:paraId="752F1AB8" w14:textId="7FC93035">
      <w:r>
        <w:br w:type="page"/>
      </w:r>
    </w:p>
    <w:p w:rsidR="00647682" w:rsidP="3A7B507F" w:rsidRDefault="02EE3FB9" w14:paraId="5783315C" w14:textId="4FC69A59">
      <w:pPr>
        <w:jc w:val="center"/>
        <w:rPr>
          <w:rFonts w:ascii="Arial" w:hAnsi="Arial" w:eastAsia="Arial" w:cs="Arial"/>
          <w:b/>
          <w:bCs/>
          <w:sz w:val="28"/>
          <w:szCs w:val="28"/>
        </w:rPr>
      </w:pPr>
      <w:r w:rsidRPr="3A7B507F">
        <w:rPr>
          <w:rFonts w:ascii="Arial" w:hAnsi="Arial" w:eastAsia="Arial" w:cs="Arial"/>
          <w:b/>
          <w:bCs/>
          <w:sz w:val="28"/>
          <w:szCs w:val="28"/>
        </w:rPr>
        <w:t>IMPORTANT INFORMATION ABOUT YOUR DRINKING WATER</w:t>
      </w:r>
    </w:p>
    <w:p w:rsidR="00647682" w:rsidP="3A7B507F" w:rsidRDefault="02EE3FB9" w14:paraId="41FD6C39" w14:textId="4469DACE">
      <w:pPr>
        <w:jc w:val="center"/>
        <w:rPr>
          <w:rFonts w:ascii="Arial" w:hAnsi="Arial" w:eastAsia="Arial" w:cs="Arial"/>
          <w:sz w:val="24"/>
          <w:szCs w:val="24"/>
        </w:rPr>
      </w:pPr>
      <w:r w:rsidRPr="3A7B507F">
        <w:rPr>
          <w:rFonts w:ascii="Arial" w:hAnsi="Arial" w:eastAsia="Arial" w:cs="Arial"/>
          <w:sz w:val="24"/>
          <w:szCs w:val="24"/>
        </w:rPr>
        <w:t xml:space="preserve">Este </w:t>
      </w:r>
      <w:proofErr w:type="spellStart"/>
      <w:r w:rsidRPr="3A7B507F">
        <w:rPr>
          <w:rFonts w:ascii="Arial" w:hAnsi="Arial" w:eastAsia="Arial" w:cs="Arial"/>
          <w:sz w:val="24"/>
          <w:szCs w:val="24"/>
        </w:rPr>
        <w:t>informe</w:t>
      </w:r>
      <w:proofErr w:type="spellEnd"/>
      <w:r w:rsidRPr="3A7B507F">
        <w:rPr>
          <w:rFonts w:ascii="Arial" w:hAnsi="Arial" w:eastAsia="Arial" w:cs="Arial"/>
          <w:sz w:val="24"/>
          <w:szCs w:val="24"/>
        </w:rPr>
        <w:t xml:space="preserve"> </w:t>
      </w:r>
      <w:proofErr w:type="spellStart"/>
      <w:r w:rsidRPr="3A7B507F">
        <w:rPr>
          <w:rFonts w:ascii="Arial" w:hAnsi="Arial" w:eastAsia="Arial" w:cs="Arial"/>
          <w:sz w:val="24"/>
          <w:szCs w:val="24"/>
        </w:rPr>
        <w:t>contiene</w:t>
      </w:r>
      <w:proofErr w:type="spellEnd"/>
      <w:r w:rsidRPr="3A7B507F">
        <w:rPr>
          <w:rFonts w:ascii="Arial" w:hAnsi="Arial" w:eastAsia="Arial" w:cs="Arial"/>
          <w:sz w:val="24"/>
          <w:szCs w:val="24"/>
        </w:rPr>
        <w:t xml:space="preserve"> </w:t>
      </w:r>
      <w:proofErr w:type="spellStart"/>
      <w:r w:rsidRPr="3A7B507F">
        <w:rPr>
          <w:rFonts w:ascii="Arial" w:hAnsi="Arial" w:eastAsia="Arial" w:cs="Arial"/>
          <w:sz w:val="24"/>
          <w:szCs w:val="24"/>
        </w:rPr>
        <w:t>información</w:t>
      </w:r>
      <w:proofErr w:type="spellEnd"/>
      <w:r w:rsidRPr="3A7B507F">
        <w:rPr>
          <w:rFonts w:ascii="Arial" w:hAnsi="Arial" w:eastAsia="Arial" w:cs="Arial"/>
          <w:sz w:val="24"/>
          <w:szCs w:val="24"/>
        </w:rPr>
        <w:t xml:space="preserve"> </w:t>
      </w:r>
      <w:proofErr w:type="spellStart"/>
      <w:r w:rsidRPr="3A7B507F">
        <w:rPr>
          <w:rFonts w:ascii="Arial" w:hAnsi="Arial" w:eastAsia="Arial" w:cs="Arial"/>
          <w:sz w:val="24"/>
          <w:szCs w:val="24"/>
        </w:rPr>
        <w:t>muy</w:t>
      </w:r>
      <w:proofErr w:type="spellEnd"/>
      <w:r w:rsidRPr="3A7B507F">
        <w:rPr>
          <w:rFonts w:ascii="Arial" w:hAnsi="Arial" w:eastAsia="Arial" w:cs="Arial"/>
          <w:sz w:val="24"/>
          <w:szCs w:val="24"/>
        </w:rPr>
        <w:t xml:space="preserve"> </w:t>
      </w:r>
      <w:proofErr w:type="spellStart"/>
      <w:r w:rsidRPr="3A7B507F">
        <w:rPr>
          <w:rFonts w:ascii="Arial" w:hAnsi="Arial" w:eastAsia="Arial" w:cs="Arial"/>
          <w:sz w:val="24"/>
          <w:szCs w:val="24"/>
        </w:rPr>
        <w:t>importante</w:t>
      </w:r>
      <w:proofErr w:type="spellEnd"/>
      <w:r w:rsidRPr="3A7B507F">
        <w:rPr>
          <w:rFonts w:ascii="Arial" w:hAnsi="Arial" w:eastAsia="Arial" w:cs="Arial"/>
          <w:sz w:val="24"/>
          <w:szCs w:val="24"/>
        </w:rPr>
        <w:t xml:space="preserve"> </w:t>
      </w:r>
      <w:proofErr w:type="spellStart"/>
      <w:r w:rsidRPr="3A7B507F">
        <w:rPr>
          <w:rFonts w:ascii="Arial" w:hAnsi="Arial" w:eastAsia="Arial" w:cs="Arial"/>
          <w:sz w:val="24"/>
          <w:szCs w:val="24"/>
        </w:rPr>
        <w:t>sobre</w:t>
      </w:r>
      <w:proofErr w:type="spellEnd"/>
      <w:r w:rsidRPr="3A7B507F">
        <w:rPr>
          <w:rFonts w:ascii="Arial" w:hAnsi="Arial" w:eastAsia="Arial" w:cs="Arial"/>
          <w:sz w:val="24"/>
          <w:szCs w:val="24"/>
        </w:rPr>
        <w:t xml:space="preserve"> </w:t>
      </w:r>
      <w:proofErr w:type="spellStart"/>
      <w:r w:rsidRPr="3A7B507F">
        <w:rPr>
          <w:rFonts w:ascii="Arial" w:hAnsi="Arial" w:eastAsia="Arial" w:cs="Arial"/>
          <w:sz w:val="24"/>
          <w:szCs w:val="24"/>
        </w:rPr>
        <w:t>su</w:t>
      </w:r>
      <w:proofErr w:type="spellEnd"/>
      <w:r w:rsidRPr="3A7B507F">
        <w:rPr>
          <w:rFonts w:ascii="Arial" w:hAnsi="Arial" w:eastAsia="Arial" w:cs="Arial"/>
          <w:sz w:val="24"/>
          <w:szCs w:val="24"/>
        </w:rPr>
        <w:t xml:space="preserve"> </w:t>
      </w:r>
      <w:proofErr w:type="spellStart"/>
      <w:r w:rsidRPr="3A7B507F">
        <w:rPr>
          <w:rFonts w:ascii="Arial" w:hAnsi="Arial" w:eastAsia="Arial" w:cs="Arial"/>
          <w:sz w:val="24"/>
          <w:szCs w:val="24"/>
        </w:rPr>
        <w:t>agua</w:t>
      </w:r>
      <w:proofErr w:type="spellEnd"/>
      <w:r w:rsidRPr="3A7B507F">
        <w:rPr>
          <w:rFonts w:ascii="Arial" w:hAnsi="Arial" w:eastAsia="Arial" w:cs="Arial"/>
          <w:sz w:val="24"/>
          <w:szCs w:val="24"/>
        </w:rPr>
        <w:t xml:space="preserve"> potable.</w:t>
      </w:r>
    </w:p>
    <w:p w:rsidR="00647682" w:rsidP="3A7B507F" w:rsidRDefault="02EE3FB9" w14:paraId="7A7EE296" w14:textId="3C34683C">
      <w:pPr>
        <w:jc w:val="center"/>
        <w:rPr>
          <w:rFonts w:ascii="Arial" w:hAnsi="Arial" w:eastAsia="Arial" w:cs="Arial"/>
          <w:sz w:val="24"/>
          <w:szCs w:val="24"/>
        </w:rPr>
      </w:pPr>
      <w:proofErr w:type="spellStart"/>
      <w:r w:rsidRPr="3A7B507F">
        <w:rPr>
          <w:rFonts w:ascii="Arial" w:hAnsi="Arial" w:eastAsia="Arial" w:cs="Arial"/>
          <w:sz w:val="24"/>
          <w:szCs w:val="24"/>
        </w:rPr>
        <w:t>Tradúzcalo</w:t>
      </w:r>
      <w:proofErr w:type="spellEnd"/>
      <w:r w:rsidRPr="3A7B507F">
        <w:rPr>
          <w:rFonts w:ascii="Arial" w:hAnsi="Arial" w:eastAsia="Arial" w:cs="Arial"/>
          <w:sz w:val="24"/>
          <w:szCs w:val="24"/>
        </w:rPr>
        <w:t xml:space="preserve"> o </w:t>
      </w:r>
      <w:proofErr w:type="spellStart"/>
      <w:r w:rsidRPr="3A7B507F">
        <w:rPr>
          <w:rFonts w:ascii="Arial" w:hAnsi="Arial" w:eastAsia="Arial" w:cs="Arial"/>
          <w:sz w:val="24"/>
          <w:szCs w:val="24"/>
        </w:rPr>
        <w:t>hable</w:t>
      </w:r>
      <w:proofErr w:type="spellEnd"/>
      <w:r w:rsidRPr="3A7B507F">
        <w:rPr>
          <w:rFonts w:ascii="Arial" w:hAnsi="Arial" w:eastAsia="Arial" w:cs="Arial"/>
          <w:sz w:val="24"/>
          <w:szCs w:val="24"/>
        </w:rPr>
        <w:t xml:space="preserve"> con </w:t>
      </w:r>
      <w:proofErr w:type="spellStart"/>
      <w:r w:rsidRPr="3A7B507F">
        <w:rPr>
          <w:rFonts w:ascii="Arial" w:hAnsi="Arial" w:eastAsia="Arial" w:cs="Arial"/>
          <w:sz w:val="24"/>
          <w:szCs w:val="24"/>
        </w:rPr>
        <w:t>alguien</w:t>
      </w:r>
      <w:proofErr w:type="spellEnd"/>
      <w:r w:rsidRPr="3A7B507F">
        <w:rPr>
          <w:rFonts w:ascii="Arial" w:hAnsi="Arial" w:eastAsia="Arial" w:cs="Arial"/>
          <w:sz w:val="24"/>
          <w:szCs w:val="24"/>
        </w:rPr>
        <w:t xml:space="preserve"> que lo </w:t>
      </w:r>
      <w:proofErr w:type="spellStart"/>
      <w:r w:rsidRPr="3A7B507F">
        <w:rPr>
          <w:rFonts w:ascii="Arial" w:hAnsi="Arial" w:eastAsia="Arial" w:cs="Arial"/>
          <w:sz w:val="24"/>
          <w:szCs w:val="24"/>
        </w:rPr>
        <w:t>entienda</w:t>
      </w:r>
      <w:proofErr w:type="spellEnd"/>
      <w:r w:rsidRPr="3A7B507F">
        <w:rPr>
          <w:rFonts w:ascii="Arial" w:hAnsi="Arial" w:eastAsia="Arial" w:cs="Arial"/>
          <w:sz w:val="24"/>
          <w:szCs w:val="24"/>
        </w:rPr>
        <w:t xml:space="preserve"> bien.</w:t>
      </w:r>
    </w:p>
    <w:p w:rsidR="00647682" w:rsidP="3A7B507F" w:rsidRDefault="02EE3FB9" w14:paraId="51D1409F" w14:textId="4D8A723A">
      <w:pPr>
        <w:jc w:val="center"/>
        <w:rPr>
          <w:rFonts w:ascii="Arial" w:hAnsi="Arial" w:eastAsia="Arial" w:cs="Arial"/>
          <w:sz w:val="24"/>
          <w:szCs w:val="24"/>
        </w:rPr>
      </w:pPr>
      <w:r w:rsidRPr="3A7B507F">
        <w:rPr>
          <w:rFonts w:ascii="Arial" w:hAnsi="Arial" w:eastAsia="Arial" w:cs="Arial"/>
          <w:sz w:val="24"/>
          <w:szCs w:val="24"/>
        </w:rPr>
        <w:t xml:space="preserve"> </w:t>
      </w:r>
    </w:p>
    <w:p w:rsidR="00647682" w:rsidP="3A7B507F" w:rsidRDefault="02EE3FB9" w14:paraId="00728B1F" w14:textId="737E0454">
      <w:pPr>
        <w:jc w:val="center"/>
        <w:rPr>
          <w:rFonts w:ascii="Arial" w:hAnsi="Arial" w:eastAsia="Arial" w:cs="Arial"/>
          <w:b/>
          <w:bCs/>
          <w:color w:val="000000" w:themeColor="text1"/>
          <w:sz w:val="32"/>
          <w:szCs w:val="32"/>
        </w:rPr>
      </w:pPr>
      <w:r w:rsidRPr="3A7B507F">
        <w:rPr>
          <w:rFonts w:ascii="Arial" w:hAnsi="Arial" w:eastAsia="Arial" w:cs="Arial"/>
          <w:b/>
          <w:bCs/>
          <w:color w:val="0000FF"/>
          <w:sz w:val="32"/>
          <w:szCs w:val="32"/>
        </w:rPr>
        <w:t>[System]</w:t>
      </w:r>
      <w:r w:rsidRPr="3A7B507F">
        <w:rPr>
          <w:rFonts w:ascii="Arial" w:hAnsi="Arial" w:eastAsia="Arial" w:cs="Arial"/>
          <w:b/>
          <w:bCs/>
          <w:color w:val="000000" w:themeColor="text1"/>
          <w:sz w:val="32"/>
          <w:szCs w:val="32"/>
        </w:rPr>
        <w:t xml:space="preserve"> Has Levels of </w:t>
      </w:r>
      <w:r w:rsidRPr="3A7B507F" w:rsidR="17C4DC92">
        <w:rPr>
          <w:rFonts w:ascii="Arial" w:hAnsi="Arial" w:eastAsia="Arial" w:cs="Arial"/>
          <w:b/>
          <w:bCs/>
          <w:color w:val="000000" w:themeColor="text1"/>
          <w:sz w:val="32"/>
          <w:szCs w:val="32"/>
        </w:rPr>
        <w:t>Hexavalent Chromium</w:t>
      </w:r>
    </w:p>
    <w:p w:rsidR="00647682" w:rsidP="3A7B507F" w:rsidRDefault="02EE3FB9" w14:paraId="1F1BF5EF" w14:textId="4A4EA03E">
      <w:pPr>
        <w:jc w:val="center"/>
        <w:rPr>
          <w:rFonts w:ascii="Arial" w:hAnsi="Arial" w:eastAsia="Arial" w:cs="Arial"/>
          <w:b/>
          <w:bCs/>
          <w:color w:val="000000" w:themeColor="text1"/>
          <w:sz w:val="32"/>
          <w:szCs w:val="32"/>
        </w:rPr>
      </w:pPr>
      <w:r w:rsidRPr="3A7B507F">
        <w:rPr>
          <w:rFonts w:ascii="Arial" w:hAnsi="Arial" w:eastAsia="Arial" w:cs="Arial"/>
          <w:b/>
          <w:bCs/>
          <w:color w:val="000000" w:themeColor="text1"/>
          <w:sz w:val="32"/>
          <w:szCs w:val="32"/>
        </w:rPr>
        <w:t>Above the Drinking Water Standard</w:t>
      </w:r>
    </w:p>
    <w:p w:rsidR="00647682" w:rsidP="3A7B507F" w:rsidRDefault="02EE3FB9" w14:paraId="2779ABD3" w14:textId="0FB91BC5">
      <w:pPr>
        <w:rPr>
          <w:rFonts w:ascii="Arial" w:hAnsi="Arial" w:eastAsia="Arial" w:cs="Arial"/>
          <w:color w:val="000000" w:themeColor="text1"/>
          <w:sz w:val="24"/>
          <w:szCs w:val="24"/>
        </w:rPr>
      </w:pPr>
      <w:r w:rsidRPr="3A7B507F">
        <w:rPr>
          <w:rFonts w:ascii="Arial" w:hAnsi="Arial" w:eastAsia="Arial" w:cs="Arial"/>
          <w:color w:val="000000" w:themeColor="text1"/>
          <w:sz w:val="24"/>
          <w:szCs w:val="24"/>
        </w:rPr>
        <w:t>Our water system recently violated a drinking water standard. Although this is not an emergency, as our customers, you have a right to know what you should do, what happened, and what we are doing to correct this situation.</w:t>
      </w:r>
    </w:p>
    <w:p w:rsidR="00647682" w:rsidP="3A7B507F" w:rsidRDefault="02EE3FB9" w14:paraId="6E8EA83D" w14:textId="5FB3BF31">
      <w:pPr>
        <w:rPr>
          <w:rFonts w:ascii="Arial" w:hAnsi="Arial" w:eastAsia="Arial" w:cs="Arial"/>
          <w:color w:val="000000" w:themeColor="text1"/>
          <w:sz w:val="24"/>
          <w:szCs w:val="24"/>
        </w:rPr>
      </w:pPr>
      <w:r w:rsidRPr="3A7B507F">
        <w:rPr>
          <w:rFonts w:ascii="Arial" w:hAnsi="Arial" w:eastAsia="Arial" w:cs="Arial"/>
          <w:color w:val="000000" w:themeColor="text1"/>
          <w:sz w:val="24"/>
          <w:szCs w:val="24"/>
        </w:rPr>
        <w:t xml:space="preserve">We routinely monitor for the presence of drinking water contaminants.  Water sample results received on </w:t>
      </w:r>
      <w:r w:rsidRPr="3A7B507F">
        <w:rPr>
          <w:rFonts w:ascii="Arial" w:hAnsi="Arial" w:eastAsia="Arial" w:cs="Arial"/>
          <w:color w:val="0000FF"/>
          <w:sz w:val="24"/>
          <w:szCs w:val="24"/>
        </w:rPr>
        <w:t>[date</w:t>
      </w:r>
      <w:r w:rsidRPr="3A7B507F">
        <w:rPr>
          <w:rFonts w:ascii="Arial" w:hAnsi="Arial" w:eastAsia="Arial" w:cs="Arial"/>
          <w:color w:val="1F4E79" w:themeColor="accent5" w:themeShade="80"/>
          <w:sz w:val="24"/>
          <w:szCs w:val="24"/>
        </w:rPr>
        <w:t>]</w:t>
      </w:r>
      <w:r w:rsidRPr="3A7B507F">
        <w:rPr>
          <w:rFonts w:ascii="Arial" w:hAnsi="Arial" w:eastAsia="Arial" w:cs="Arial"/>
          <w:color w:val="000000" w:themeColor="text1"/>
          <w:sz w:val="24"/>
          <w:szCs w:val="24"/>
        </w:rPr>
        <w:t xml:space="preserve"> showed </w:t>
      </w:r>
      <w:r w:rsidRPr="3A7B507F" w:rsidR="62D4BDDA">
        <w:rPr>
          <w:rFonts w:ascii="Arial" w:hAnsi="Arial" w:eastAsia="Arial" w:cs="Arial"/>
          <w:color w:val="000000" w:themeColor="text1"/>
          <w:sz w:val="24"/>
          <w:szCs w:val="24"/>
        </w:rPr>
        <w:t>hexavalent chromium</w:t>
      </w:r>
      <w:r w:rsidRPr="3A7B507F">
        <w:rPr>
          <w:rFonts w:ascii="Arial" w:hAnsi="Arial" w:eastAsia="Arial" w:cs="Arial"/>
          <w:color w:val="000000" w:themeColor="text1"/>
          <w:sz w:val="24"/>
          <w:szCs w:val="24"/>
        </w:rPr>
        <w:t xml:space="preserve"> levels of </w:t>
      </w:r>
      <w:r w:rsidRPr="3A7B507F">
        <w:rPr>
          <w:rFonts w:ascii="Arial" w:hAnsi="Arial" w:eastAsia="Arial" w:cs="Arial"/>
          <w:color w:val="0000FF"/>
          <w:sz w:val="24"/>
          <w:szCs w:val="24"/>
        </w:rPr>
        <w:t>[level and units]</w:t>
      </w:r>
      <w:r w:rsidRPr="3A7B507F">
        <w:rPr>
          <w:rFonts w:ascii="Arial" w:hAnsi="Arial" w:eastAsia="Arial" w:cs="Arial"/>
          <w:color w:val="000000" w:themeColor="text1"/>
          <w:sz w:val="24"/>
          <w:szCs w:val="24"/>
        </w:rPr>
        <w:t>.  This is above the standard, or maximum contaminant level (MCL), of 0.010 milligrams per liter</w:t>
      </w:r>
      <w:r w:rsidR="00A43F99">
        <w:rPr>
          <w:rFonts w:ascii="Arial" w:hAnsi="Arial" w:eastAsia="Arial" w:cs="Arial"/>
          <w:color w:val="000000" w:themeColor="text1"/>
          <w:sz w:val="24"/>
          <w:szCs w:val="24"/>
        </w:rPr>
        <w:t xml:space="preserve"> (10 ppb)</w:t>
      </w:r>
      <w:r w:rsidRPr="3A7B507F">
        <w:rPr>
          <w:rFonts w:ascii="Arial" w:hAnsi="Arial" w:eastAsia="Arial" w:cs="Arial"/>
          <w:color w:val="000000" w:themeColor="text1"/>
          <w:sz w:val="24"/>
          <w:szCs w:val="24"/>
        </w:rPr>
        <w:t>.</w:t>
      </w:r>
    </w:p>
    <w:p w:rsidR="00647682" w:rsidP="000038B0" w:rsidRDefault="02EE3FB9" w14:paraId="0E7C2B95" w14:textId="245D4F81">
      <w:pPr>
        <w:spacing w:before="240"/>
        <w:rPr>
          <w:rFonts w:ascii="Arial" w:hAnsi="Arial" w:eastAsia="Arial" w:cs="Arial"/>
          <w:b/>
          <w:bCs/>
          <w:color w:val="000000" w:themeColor="text1"/>
          <w:sz w:val="24"/>
          <w:szCs w:val="24"/>
        </w:rPr>
      </w:pPr>
      <w:r w:rsidRPr="3A7B507F">
        <w:rPr>
          <w:rFonts w:ascii="Arial" w:hAnsi="Arial" w:eastAsia="Arial" w:cs="Arial"/>
          <w:b/>
          <w:bCs/>
          <w:color w:val="000000" w:themeColor="text1"/>
          <w:sz w:val="24"/>
          <w:szCs w:val="24"/>
        </w:rPr>
        <w:t>What should I do?</w:t>
      </w:r>
    </w:p>
    <w:p w:rsidRPr="0027317B" w:rsidR="00647682" w:rsidP="3A7B507F" w:rsidRDefault="02EE3FB9" w14:paraId="2F94145D" w14:textId="36D3E3FA">
      <w:pPr>
        <w:pStyle w:val="ListParagraph"/>
        <w:numPr>
          <w:ilvl w:val="0"/>
          <w:numId w:val="6"/>
        </w:numPr>
        <w:rPr>
          <w:rFonts w:ascii="Arial" w:hAnsi="Arial" w:eastAsia="Calibri" w:cs="Arial"/>
          <w:b/>
          <w:bCs/>
          <w:color w:val="000000" w:themeColor="text1"/>
        </w:rPr>
      </w:pPr>
      <w:r w:rsidRPr="0027317B">
        <w:rPr>
          <w:rFonts w:ascii="Arial" w:hAnsi="Arial" w:eastAsia="Calibri" w:cs="Arial"/>
          <w:b/>
          <w:bCs/>
          <w:color w:val="000000" w:themeColor="text1"/>
        </w:rPr>
        <w:t>You do not need to use an alternative water supply (e.g., bottled water).</w:t>
      </w:r>
    </w:p>
    <w:p w:rsidRPr="0027317B" w:rsidR="00647682" w:rsidP="3A7B507F" w:rsidRDefault="02EE3FB9" w14:paraId="694276DB" w14:textId="1EEA3A8B">
      <w:pPr>
        <w:pStyle w:val="ListParagraph"/>
        <w:numPr>
          <w:ilvl w:val="0"/>
          <w:numId w:val="6"/>
        </w:numPr>
        <w:rPr>
          <w:rFonts w:ascii="Arial" w:hAnsi="Arial" w:eastAsia="Calibri" w:cs="Arial"/>
          <w:i/>
          <w:iCs/>
          <w:color w:val="000000" w:themeColor="text1"/>
        </w:rPr>
      </w:pPr>
      <w:r w:rsidRPr="0027317B">
        <w:rPr>
          <w:rFonts w:ascii="Arial" w:hAnsi="Arial" w:eastAsia="Calibri" w:cs="Arial"/>
          <w:color w:val="000000" w:themeColor="text1"/>
        </w:rPr>
        <w:t xml:space="preserve">This is not an emergency. If it had been, you would have been notified immediately. However, </w:t>
      </w:r>
      <w:r w:rsidRPr="0027317B">
        <w:rPr>
          <w:rFonts w:ascii="Arial" w:hAnsi="Arial" w:eastAsia="Calibri" w:cs="Arial"/>
          <w:i/>
          <w:iCs/>
          <w:color w:val="000000" w:themeColor="text1"/>
        </w:rPr>
        <w:t xml:space="preserve">some people who drink water containing </w:t>
      </w:r>
      <w:r w:rsidRPr="0027317B" w:rsidR="4D789C82">
        <w:rPr>
          <w:rFonts w:ascii="Arial" w:hAnsi="Arial" w:eastAsia="Calibri" w:cs="Arial"/>
          <w:i/>
          <w:iCs/>
          <w:color w:val="000000" w:themeColor="text1"/>
        </w:rPr>
        <w:t xml:space="preserve">hexavalent chromium </w:t>
      </w:r>
      <w:r w:rsidRPr="0027317B">
        <w:rPr>
          <w:rFonts w:ascii="Arial" w:hAnsi="Arial" w:eastAsia="Calibri" w:cs="Arial"/>
          <w:i/>
          <w:iCs/>
          <w:color w:val="000000" w:themeColor="text1"/>
        </w:rPr>
        <w:t>in excess of the MCL over many years</w:t>
      </w:r>
      <w:r w:rsidRPr="0027317B" w:rsidR="11FFE5F6">
        <w:rPr>
          <w:rFonts w:ascii="Arial" w:hAnsi="Arial" w:eastAsia="Calibri" w:cs="Arial"/>
          <w:i/>
          <w:iCs/>
          <w:color w:val="000000" w:themeColor="text1"/>
        </w:rPr>
        <w:t xml:space="preserve"> </w:t>
      </w:r>
      <w:r w:rsidRPr="0027317B">
        <w:rPr>
          <w:rFonts w:ascii="Arial" w:hAnsi="Arial" w:eastAsia="Calibri" w:cs="Arial"/>
          <w:i/>
          <w:iCs/>
          <w:color w:val="000000" w:themeColor="text1"/>
        </w:rPr>
        <w:t xml:space="preserve">may have an increased risk </w:t>
      </w:r>
      <w:r w:rsidRPr="0027317B" w:rsidR="7539E7FA">
        <w:rPr>
          <w:rFonts w:ascii="Arial" w:hAnsi="Arial" w:eastAsia="Calibri" w:cs="Arial"/>
          <w:i/>
          <w:iCs/>
          <w:color w:val="000000" w:themeColor="text1"/>
        </w:rPr>
        <w:t>of</w:t>
      </w:r>
      <w:r w:rsidRPr="0027317B">
        <w:rPr>
          <w:rFonts w:ascii="Arial" w:hAnsi="Arial" w:eastAsia="Calibri" w:cs="Arial"/>
          <w:i/>
          <w:iCs/>
          <w:color w:val="000000" w:themeColor="text1"/>
        </w:rPr>
        <w:t xml:space="preserve"> getting cancer.</w:t>
      </w:r>
    </w:p>
    <w:p w:rsidRPr="0027317B" w:rsidR="00647682" w:rsidP="3A7B507F" w:rsidRDefault="02EE3FB9" w14:paraId="087F264A" w14:textId="0115DEC3">
      <w:pPr>
        <w:pStyle w:val="ListParagraph"/>
        <w:numPr>
          <w:ilvl w:val="0"/>
          <w:numId w:val="6"/>
        </w:numPr>
        <w:rPr>
          <w:rFonts w:ascii="Arial" w:hAnsi="Arial" w:eastAsia="Calibri" w:cs="Arial"/>
          <w:color w:val="000000" w:themeColor="text1"/>
        </w:rPr>
      </w:pPr>
      <w:r w:rsidRPr="0027317B">
        <w:rPr>
          <w:rFonts w:ascii="Arial" w:hAnsi="Arial" w:eastAsia="Calibri" w:cs="Arial"/>
          <w:color w:val="000000" w:themeColor="text1"/>
        </w:rPr>
        <w:t>If you have other health issues concerning the consumption of this water, you may wish to consult your doctor.</w:t>
      </w:r>
    </w:p>
    <w:p w:rsidR="00647682" w:rsidP="000038B0" w:rsidRDefault="02EE3FB9" w14:paraId="4BA66352" w14:textId="47739FC3">
      <w:pPr>
        <w:spacing w:before="240"/>
        <w:rPr>
          <w:rFonts w:ascii="Arial" w:hAnsi="Arial" w:eastAsia="Arial" w:cs="Arial"/>
          <w:b/>
          <w:bCs/>
          <w:color w:val="000000" w:themeColor="text1"/>
          <w:sz w:val="24"/>
          <w:szCs w:val="24"/>
        </w:rPr>
      </w:pPr>
      <w:r w:rsidRPr="3A7B507F">
        <w:rPr>
          <w:rFonts w:ascii="Arial" w:hAnsi="Arial" w:eastAsia="Arial" w:cs="Arial"/>
          <w:b/>
          <w:bCs/>
          <w:color w:val="000000" w:themeColor="text1"/>
          <w:sz w:val="24"/>
          <w:szCs w:val="24"/>
        </w:rPr>
        <w:t>What happened? What is being done?</w:t>
      </w:r>
    </w:p>
    <w:p w:rsidR="00864468" w:rsidP="00864468" w:rsidRDefault="00864468" w14:paraId="553D9BA3" w14:textId="77777777">
      <w:pPr>
        <w:pStyle w:val="ListParagraph"/>
        <w:numPr>
          <w:ilvl w:val="0"/>
          <w:numId w:val="20"/>
        </w:numPr>
        <w:rPr>
          <w:rFonts w:ascii="Arial" w:hAnsi="Arial" w:eastAsia="Arial" w:cs="Arial"/>
          <w:sz w:val="24"/>
          <w:szCs w:val="24"/>
        </w:rPr>
      </w:pPr>
      <w:r>
        <w:rPr>
          <w:rFonts w:ascii="Arial" w:hAnsi="Arial" w:eastAsia="Arial" w:cs="Arial"/>
          <w:sz w:val="24"/>
          <w:szCs w:val="24"/>
        </w:rPr>
        <w:t>A new Hexavalent Chromium MCL of 10 ppb became effective October 1, 2024.</w:t>
      </w:r>
    </w:p>
    <w:p w:rsidR="00864468" w:rsidP="00864468" w:rsidRDefault="00864468" w14:paraId="3788A0FF" w14:textId="54DC77EF">
      <w:pPr>
        <w:pStyle w:val="ListParagraph"/>
        <w:numPr>
          <w:ilvl w:val="0"/>
          <w:numId w:val="20"/>
        </w:numPr>
        <w:rPr>
          <w:rFonts w:ascii="Arial" w:hAnsi="Arial" w:eastAsia="Arial" w:cs="Arial"/>
          <w:sz w:val="24"/>
          <w:szCs w:val="24"/>
        </w:rPr>
      </w:pPr>
      <w:r w:rsidRPr="7B6BBC08">
        <w:rPr>
          <w:rFonts w:ascii="Arial" w:hAnsi="Arial" w:eastAsia="Arial" w:cs="Arial"/>
          <w:sz w:val="24"/>
          <w:szCs w:val="24"/>
        </w:rPr>
        <w:t xml:space="preserve">Hexavalent </w:t>
      </w:r>
      <w:r>
        <w:rPr>
          <w:rFonts w:ascii="Arial" w:hAnsi="Arial" w:eastAsia="Arial" w:cs="Arial"/>
          <w:sz w:val="24"/>
          <w:szCs w:val="24"/>
        </w:rPr>
        <w:t>c</w:t>
      </w:r>
      <w:r w:rsidRPr="7B6BBC08">
        <w:rPr>
          <w:rFonts w:ascii="Arial" w:hAnsi="Arial" w:eastAsia="Arial" w:cs="Arial"/>
          <w:sz w:val="24"/>
          <w:szCs w:val="24"/>
        </w:rPr>
        <w:t>hromium was detected at levels that exceed the</w:t>
      </w:r>
      <w:r>
        <w:rPr>
          <w:rFonts w:ascii="Arial" w:hAnsi="Arial" w:eastAsia="Arial" w:cs="Arial"/>
          <w:sz w:val="24"/>
          <w:szCs w:val="24"/>
        </w:rPr>
        <w:t xml:space="preserve"> MCL</w:t>
      </w:r>
      <w:r w:rsidRPr="7B6BBC08">
        <w:rPr>
          <w:rFonts w:ascii="Arial" w:hAnsi="Arial" w:eastAsia="Arial" w:cs="Arial"/>
          <w:sz w:val="24"/>
          <w:szCs w:val="24"/>
        </w:rPr>
        <w:t>.</w:t>
      </w:r>
    </w:p>
    <w:p w:rsidR="00864468" w:rsidP="00864468" w:rsidRDefault="0073603F" w14:paraId="0F9515E1" w14:textId="3818E10D">
      <w:pPr>
        <w:pStyle w:val="ListParagraph"/>
        <w:numPr>
          <w:ilvl w:val="0"/>
          <w:numId w:val="20"/>
        </w:numPr>
        <w:rPr>
          <w:rFonts w:ascii="Arial" w:hAnsi="Arial" w:eastAsia="Arial" w:cs="Arial"/>
          <w:sz w:val="24"/>
          <w:szCs w:val="24"/>
        </w:rPr>
      </w:pPr>
      <w:r w:rsidRPr="0073603F">
        <w:rPr>
          <w:rFonts w:ascii="Arial" w:hAnsi="Arial" w:eastAsia="Arial" w:cs="Arial"/>
          <w:color w:val="0000FF"/>
          <w:sz w:val="24"/>
          <w:szCs w:val="24"/>
        </w:rPr>
        <w:t xml:space="preserve">[If applicable] </w:t>
      </w:r>
      <w:r w:rsidR="00864468">
        <w:rPr>
          <w:rFonts w:ascii="Arial" w:hAnsi="Arial" w:eastAsia="Arial" w:cs="Arial"/>
          <w:sz w:val="24"/>
          <w:szCs w:val="24"/>
        </w:rPr>
        <w:t xml:space="preserve">We </w:t>
      </w:r>
      <w:r w:rsidRPr="00BC410F" w:rsidR="00864468">
        <w:rPr>
          <w:rFonts w:ascii="Arial" w:hAnsi="Arial" w:eastAsia="Arial" w:cs="Arial"/>
          <w:sz w:val="24"/>
          <w:szCs w:val="24"/>
        </w:rPr>
        <w:t xml:space="preserve">have completed </w:t>
      </w:r>
      <w:r w:rsidR="00864468">
        <w:rPr>
          <w:rFonts w:ascii="Arial" w:hAnsi="Arial" w:eastAsia="Arial" w:cs="Arial"/>
          <w:sz w:val="24"/>
          <w:szCs w:val="24"/>
        </w:rPr>
        <w:t xml:space="preserve">a Hexavalent Chromium Compliance Plan that </w:t>
      </w:r>
      <w:r w:rsidRPr="00303E3B" w:rsidR="00864468">
        <w:rPr>
          <w:rFonts w:ascii="Arial" w:hAnsi="Arial" w:eastAsia="Arial" w:cs="Arial"/>
          <w:color w:val="0000FF"/>
          <w:sz w:val="24"/>
          <w:szCs w:val="24"/>
        </w:rPr>
        <w:t>[is being reviewed / has been approved]</w:t>
      </w:r>
      <w:r w:rsidR="00864468">
        <w:rPr>
          <w:rFonts w:ascii="Arial" w:hAnsi="Arial" w:eastAsia="Arial" w:cs="Arial"/>
          <w:sz w:val="24"/>
          <w:szCs w:val="24"/>
        </w:rPr>
        <w:t xml:space="preserve"> by the Division of Drinking Water.</w:t>
      </w:r>
    </w:p>
    <w:p w:rsidR="00864468" w:rsidP="00864468" w:rsidRDefault="00864468" w14:paraId="657517E7" w14:textId="3A62ED3B">
      <w:pPr>
        <w:pStyle w:val="ListParagraph"/>
        <w:numPr>
          <w:ilvl w:val="0"/>
          <w:numId w:val="20"/>
        </w:numPr>
        <w:rPr>
          <w:rFonts w:ascii="Arial" w:hAnsi="Arial" w:eastAsia="Arial" w:cs="Arial"/>
          <w:sz w:val="24"/>
          <w:szCs w:val="24"/>
        </w:rPr>
      </w:pPr>
      <w:r w:rsidRPr="2F0AFE60">
        <w:rPr>
          <w:rFonts w:ascii="Arial" w:hAnsi="Arial" w:eastAsia="Arial" w:cs="Arial"/>
          <w:sz w:val="24"/>
          <w:szCs w:val="24"/>
        </w:rPr>
        <w:t>We are working with</w:t>
      </w:r>
      <w:r>
        <w:rPr>
          <w:rFonts w:ascii="Arial" w:hAnsi="Arial" w:eastAsia="Arial" w:cs="Arial"/>
          <w:sz w:val="24"/>
          <w:szCs w:val="24"/>
        </w:rPr>
        <w:t xml:space="preserve"> the</w:t>
      </w:r>
      <w:r w:rsidRPr="2F0AFE60">
        <w:rPr>
          <w:rFonts w:ascii="Arial" w:hAnsi="Arial" w:eastAsia="Arial" w:cs="Arial"/>
          <w:sz w:val="24"/>
          <w:szCs w:val="24"/>
        </w:rPr>
        <w:t xml:space="preserve"> Division of Drinking Water to address this </w:t>
      </w:r>
      <w:r w:rsidR="003B4592">
        <w:rPr>
          <w:rFonts w:ascii="Arial" w:hAnsi="Arial" w:eastAsia="Arial" w:cs="Arial"/>
          <w:sz w:val="24"/>
          <w:szCs w:val="24"/>
        </w:rPr>
        <w:t>violation</w:t>
      </w:r>
      <w:r w:rsidRPr="2F0AFE60">
        <w:rPr>
          <w:rFonts w:ascii="Arial" w:hAnsi="Arial" w:eastAsia="Arial" w:cs="Arial"/>
          <w:sz w:val="24"/>
          <w:szCs w:val="24"/>
        </w:rPr>
        <w:t xml:space="preserve"> and comply with the MCL. Specifically, we are </w:t>
      </w:r>
      <w:r w:rsidRPr="2F0AFE60">
        <w:rPr>
          <w:rFonts w:ascii="Arial" w:hAnsi="Arial" w:eastAsia="Arial" w:cs="Arial"/>
          <w:color w:val="0000FF"/>
          <w:sz w:val="24"/>
          <w:szCs w:val="24"/>
        </w:rPr>
        <w:t>[Describe actions taken (may include pilot studies, environmental review, funding applications, etc.) and planned actions (may include treatment, source changes, etc.)] [</w:t>
      </w:r>
      <w:r w:rsidRPr="2F0AFE60">
        <w:rPr>
          <w:rFonts w:ascii="Arial" w:hAnsi="Arial" w:eastAsia="Arial" w:cs="Arial"/>
          <w:i/>
          <w:iCs/>
          <w:color w:val="0000FF"/>
          <w:sz w:val="24"/>
          <w:szCs w:val="24"/>
        </w:rPr>
        <w:t>Optional: discuss approved compliance plan if already approved by DDW</w:t>
      </w:r>
      <w:r w:rsidR="000660B2">
        <w:rPr>
          <w:rFonts w:ascii="Arial" w:hAnsi="Arial" w:eastAsia="Arial" w:cs="Arial"/>
          <w:i/>
          <w:iCs/>
          <w:color w:val="0000FF"/>
          <w:sz w:val="24"/>
          <w:szCs w:val="24"/>
        </w:rPr>
        <w:t xml:space="preserve"> and if applicable</w:t>
      </w:r>
      <w:r w:rsidRPr="2F0AFE60">
        <w:rPr>
          <w:rFonts w:ascii="Arial" w:hAnsi="Arial" w:eastAsia="Arial" w:cs="Arial"/>
          <w:color w:val="0000FF"/>
          <w:sz w:val="24"/>
          <w:szCs w:val="24"/>
        </w:rPr>
        <w:t>]</w:t>
      </w:r>
      <w:r w:rsidRPr="00931C03">
        <w:rPr>
          <w:rFonts w:ascii="Arial" w:hAnsi="Arial" w:eastAsia="Arial" w:cs="Arial"/>
          <w:sz w:val="24"/>
          <w:szCs w:val="24"/>
        </w:rPr>
        <w:t>.</w:t>
      </w:r>
    </w:p>
    <w:p w:rsidR="00864468" w:rsidP="00864468" w:rsidRDefault="00864468" w14:paraId="5822D77A" w14:textId="57CA9305">
      <w:pPr>
        <w:pStyle w:val="ListParagraph"/>
        <w:numPr>
          <w:ilvl w:val="0"/>
          <w:numId w:val="20"/>
        </w:numPr>
        <w:rPr>
          <w:rFonts w:ascii="Arial" w:hAnsi="Arial" w:eastAsia="Arial" w:cs="Arial"/>
          <w:color w:val="000000" w:themeColor="text1"/>
          <w:sz w:val="24"/>
          <w:szCs w:val="24"/>
        </w:rPr>
      </w:pPr>
      <w:r w:rsidRPr="7B6BBC08">
        <w:rPr>
          <w:rFonts w:ascii="Arial" w:hAnsi="Arial" w:eastAsia="Arial" w:cs="Arial"/>
          <w:color w:val="000000" w:themeColor="text1"/>
          <w:sz w:val="24"/>
          <w:szCs w:val="24"/>
        </w:rPr>
        <w:t xml:space="preserve">We anticipate resolving the problem by </w:t>
      </w:r>
      <w:r w:rsidRPr="7B6BBC08">
        <w:rPr>
          <w:rFonts w:ascii="Arial" w:hAnsi="Arial" w:eastAsia="Arial" w:cs="Arial"/>
          <w:color w:val="0000FF"/>
          <w:sz w:val="24"/>
          <w:szCs w:val="24"/>
        </w:rPr>
        <w:t>[estimated time frame]</w:t>
      </w:r>
      <w:r w:rsidRPr="7B6BBC08">
        <w:rPr>
          <w:rFonts w:ascii="Arial" w:hAnsi="Arial" w:eastAsia="Arial" w:cs="Arial"/>
          <w:color w:val="000000" w:themeColor="text1"/>
          <w:sz w:val="24"/>
          <w:szCs w:val="24"/>
        </w:rPr>
        <w:t>.</w:t>
      </w:r>
    </w:p>
    <w:p w:rsidR="00647682" w:rsidP="3A7B507F" w:rsidRDefault="02EE3FB9" w14:paraId="60F5FB5C" w14:textId="0959F233">
      <w:pPr>
        <w:rPr>
          <w:rFonts w:ascii="Arial" w:hAnsi="Arial" w:eastAsia="Arial" w:cs="Arial"/>
          <w:color w:val="000000" w:themeColor="text1"/>
          <w:sz w:val="24"/>
          <w:szCs w:val="24"/>
        </w:rPr>
      </w:pPr>
      <w:r w:rsidRPr="3A7B507F">
        <w:rPr>
          <w:rFonts w:ascii="Arial" w:hAnsi="Arial" w:eastAsia="Arial" w:cs="Arial"/>
          <w:color w:val="000000" w:themeColor="text1"/>
          <w:sz w:val="24"/>
          <w:szCs w:val="24"/>
        </w:rPr>
        <w:t xml:space="preserve">For more information, please contact </w:t>
      </w:r>
      <w:r w:rsidRPr="3A7B507F">
        <w:rPr>
          <w:rFonts w:ascii="Arial" w:hAnsi="Arial" w:eastAsia="Arial" w:cs="Arial"/>
          <w:color w:val="0000FF"/>
          <w:sz w:val="24"/>
          <w:szCs w:val="24"/>
        </w:rPr>
        <w:t>[name of contact]</w:t>
      </w:r>
      <w:r w:rsidRPr="3A7B507F">
        <w:rPr>
          <w:rFonts w:ascii="Arial" w:hAnsi="Arial" w:eastAsia="Arial" w:cs="Arial"/>
          <w:color w:val="000000" w:themeColor="text1"/>
          <w:sz w:val="24"/>
          <w:szCs w:val="24"/>
        </w:rPr>
        <w:t xml:space="preserve"> at </w:t>
      </w:r>
      <w:r w:rsidRPr="3A7B507F">
        <w:rPr>
          <w:rFonts w:ascii="Arial" w:hAnsi="Arial" w:eastAsia="Arial" w:cs="Arial"/>
          <w:color w:val="0000FF"/>
          <w:sz w:val="24"/>
          <w:szCs w:val="24"/>
        </w:rPr>
        <w:t xml:space="preserve">[phone number] </w:t>
      </w:r>
      <w:r w:rsidRPr="3A7B507F">
        <w:rPr>
          <w:rFonts w:ascii="Arial" w:hAnsi="Arial" w:eastAsia="Arial" w:cs="Arial"/>
          <w:color w:val="000000" w:themeColor="text1"/>
          <w:sz w:val="24"/>
          <w:szCs w:val="24"/>
        </w:rPr>
        <w:t xml:space="preserve">or </w:t>
      </w:r>
      <w:r w:rsidRPr="3A7B507F">
        <w:rPr>
          <w:rFonts w:ascii="Arial" w:hAnsi="Arial" w:eastAsia="Arial" w:cs="Arial"/>
          <w:color w:val="0000FF"/>
          <w:sz w:val="24"/>
          <w:szCs w:val="24"/>
        </w:rPr>
        <w:t>[mailing address]</w:t>
      </w:r>
      <w:r w:rsidRPr="3A7B507F">
        <w:rPr>
          <w:rFonts w:ascii="Arial" w:hAnsi="Arial" w:eastAsia="Arial" w:cs="Arial"/>
          <w:color w:val="000000" w:themeColor="text1"/>
          <w:sz w:val="24"/>
          <w:szCs w:val="24"/>
        </w:rPr>
        <w:t>.</w:t>
      </w:r>
    </w:p>
    <w:p w:rsidR="00647682" w:rsidP="3A7B507F" w:rsidRDefault="02EE3FB9" w14:paraId="1C5144AA" w14:textId="4DCBF1CC">
      <w:pPr>
        <w:rPr>
          <w:rFonts w:ascii="Arial" w:hAnsi="Arial" w:eastAsia="Arial" w:cs="Arial"/>
          <w:i/>
          <w:iCs/>
          <w:color w:val="000000" w:themeColor="text1"/>
          <w:sz w:val="24"/>
          <w:szCs w:val="24"/>
        </w:rPr>
      </w:pPr>
      <w:r w:rsidRPr="3A7B507F">
        <w:rPr>
          <w:rFonts w:ascii="Arial" w:hAnsi="Arial" w:eastAsia="Arial" w:cs="Arial"/>
          <w:i/>
          <w:iCs/>
          <w:color w:val="000000" w:themeColor="text1"/>
          <w:sz w:val="24"/>
          <w:szCs w:val="24"/>
        </w:rPr>
        <w:t>Please share this information with all the other people who drink this water, especially those who may not have received this notice directly (for example, people in apartments, nursing homes, schools, and businesses). You can do this by posting this public notice in a public place or distributing copies by hand or mail.</w:t>
      </w:r>
    </w:p>
    <w:p w:rsidR="00647682" w:rsidP="000038B0" w:rsidRDefault="02EE3FB9" w14:paraId="3F997B1F" w14:textId="54800459">
      <w:pPr>
        <w:spacing w:before="240"/>
        <w:rPr>
          <w:rFonts w:ascii="Arial" w:hAnsi="Arial" w:eastAsia="Arial" w:cs="Arial"/>
          <w:b/>
          <w:bCs/>
          <w:color w:val="000000" w:themeColor="text1"/>
          <w:sz w:val="24"/>
          <w:szCs w:val="24"/>
        </w:rPr>
      </w:pPr>
      <w:r w:rsidRPr="3A7B507F">
        <w:rPr>
          <w:rFonts w:ascii="Arial" w:hAnsi="Arial" w:eastAsia="Arial" w:cs="Arial"/>
          <w:b/>
          <w:bCs/>
          <w:color w:val="000000" w:themeColor="text1"/>
          <w:sz w:val="24"/>
          <w:szCs w:val="24"/>
        </w:rPr>
        <w:t>Secondary Notification Requirements</w:t>
      </w:r>
    </w:p>
    <w:p w:rsidR="00647682" w:rsidP="3A7B507F" w:rsidRDefault="02EE3FB9" w14:paraId="110660C5" w14:textId="1B005510">
      <w:pPr>
        <w:rPr>
          <w:rFonts w:ascii="Arial" w:hAnsi="Arial" w:eastAsia="Arial" w:cs="Arial"/>
          <w:color w:val="000000" w:themeColor="text1"/>
          <w:sz w:val="24"/>
          <w:szCs w:val="24"/>
        </w:rPr>
      </w:pPr>
      <w:r w:rsidRPr="52024F4A" w:rsidR="02EE3FB9">
        <w:rPr>
          <w:rFonts w:ascii="Arial" w:hAnsi="Arial" w:eastAsia="Arial" w:cs="Arial"/>
          <w:color w:val="000000" w:themeColor="text1" w:themeTint="FF" w:themeShade="FF"/>
          <w:sz w:val="24"/>
          <w:szCs w:val="24"/>
        </w:rPr>
        <w:t xml:space="preserve">Upon receipt of notification from a person </w:t>
      </w:r>
      <w:r w:rsidRPr="52024F4A" w:rsidR="02EE3FB9">
        <w:rPr>
          <w:rFonts w:ascii="Arial" w:hAnsi="Arial" w:eastAsia="Arial" w:cs="Arial"/>
          <w:color w:val="000000" w:themeColor="text1" w:themeTint="FF" w:themeShade="FF"/>
          <w:sz w:val="24"/>
          <w:szCs w:val="24"/>
        </w:rPr>
        <w:t>operating</w:t>
      </w:r>
      <w:r w:rsidRPr="52024F4A" w:rsidR="02EE3FB9">
        <w:rPr>
          <w:rFonts w:ascii="Arial" w:hAnsi="Arial" w:eastAsia="Arial" w:cs="Arial"/>
          <w:color w:val="000000" w:themeColor="text1" w:themeTint="FF" w:themeShade="FF"/>
          <w:sz w:val="24"/>
          <w:szCs w:val="24"/>
        </w:rPr>
        <w:t xml:space="preserve"> a public water system, the following notification must be given within 10 days [Health and Safety Code </w:t>
      </w:r>
      <w:r w:rsidRPr="52024F4A" w:rsidR="0018693D">
        <w:rPr>
          <w:rFonts w:ascii="Arial" w:hAnsi="Arial" w:eastAsia="Arial" w:cs="Arial"/>
          <w:color w:val="000000" w:themeColor="text1" w:themeTint="FF" w:themeShade="FF"/>
          <w:sz w:val="24"/>
          <w:szCs w:val="24"/>
        </w:rPr>
        <w:t>s</w:t>
      </w:r>
      <w:r w:rsidRPr="52024F4A" w:rsidR="02EE3FB9">
        <w:rPr>
          <w:rFonts w:ascii="Arial" w:hAnsi="Arial" w:eastAsia="Arial" w:cs="Arial"/>
          <w:color w:val="000000" w:themeColor="text1" w:themeTint="FF" w:themeShade="FF"/>
          <w:sz w:val="24"/>
          <w:szCs w:val="24"/>
        </w:rPr>
        <w:t>ection</w:t>
      </w:r>
      <w:r w:rsidRPr="52024F4A" w:rsidR="1E286C77">
        <w:rPr>
          <w:rFonts w:ascii="Arial" w:hAnsi="Arial" w:eastAsia="Arial" w:cs="Arial"/>
          <w:color w:val="000000" w:themeColor="text1" w:themeTint="FF" w:themeShade="FF"/>
          <w:sz w:val="24"/>
          <w:szCs w:val="24"/>
        </w:rPr>
        <w:t>s</w:t>
      </w:r>
      <w:r w:rsidRPr="52024F4A" w:rsidR="02EE3FB9">
        <w:rPr>
          <w:rFonts w:ascii="Arial" w:hAnsi="Arial" w:eastAsia="Arial" w:cs="Arial"/>
          <w:color w:val="000000" w:themeColor="text1" w:themeTint="FF" w:themeShade="FF"/>
          <w:sz w:val="24"/>
          <w:szCs w:val="24"/>
        </w:rPr>
        <w:t xml:space="preserve"> 116450(g)</w:t>
      </w:r>
      <w:r w:rsidRPr="52024F4A" w:rsidR="7F82EF50">
        <w:rPr>
          <w:rFonts w:ascii="Arial" w:hAnsi="Arial" w:eastAsia="Arial" w:cs="Arial"/>
          <w:color w:val="000000" w:themeColor="text1" w:themeTint="FF" w:themeShade="FF"/>
          <w:sz w:val="24"/>
          <w:szCs w:val="24"/>
        </w:rPr>
        <w:t xml:space="preserve"> and 116650(e</w:t>
      </w:r>
      <w:r w:rsidRPr="52024F4A" w:rsidR="7F82EF50">
        <w:rPr>
          <w:rFonts w:ascii="Arial" w:hAnsi="Arial" w:eastAsia="Arial" w:cs="Arial"/>
          <w:color w:val="000000" w:themeColor="text1" w:themeTint="FF" w:themeShade="FF"/>
          <w:sz w:val="24"/>
          <w:szCs w:val="24"/>
        </w:rPr>
        <w:t>)</w:t>
      </w:r>
      <w:r w:rsidRPr="52024F4A" w:rsidR="3D06CDA0">
        <w:rPr>
          <w:rFonts w:ascii="Arial" w:hAnsi="Arial" w:eastAsia="Arial" w:cs="Arial"/>
          <w:color w:val="000000" w:themeColor="text1" w:themeTint="FF" w:themeShade="FF"/>
          <w:sz w:val="24"/>
          <w:szCs w:val="24"/>
        </w:rPr>
        <w:t xml:space="preserve"> </w:t>
      </w:r>
      <w:r w:rsidRPr="52024F4A" w:rsidR="02EE3FB9">
        <w:rPr>
          <w:rFonts w:ascii="Arial" w:hAnsi="Arial" w:eastAsia="Arial" w:cs="Arial"/>
          <w:color w:val="000000" w:themeColor="text1" w:themeTint="FF" w:themeShade="FF"/>
          <w:sz w:val="24"/>
          <w:szCs w:val="24"/>
        </w:rPr>
        <w:t>]</w:t>
      </w:r>
      <w:r w:rsidRPr="52024F4A" w:rsidR="02EE3FB9">
        <w:rPr>
          <w:rFonts w:ascii="Arial" w:hAnsi="Arial" w:eastAsia="Arial" w:cs="Arial"/>
          <w:color w:val="000000" w:themeColor="text1" w:themeTint="FF" w:themeShade="FF"/>
          <w:sz w:val="24"/>
          <w:szCs w:val="24"/>
        </w:rPr>
        <w:t>:</w:t>
      </w:r>
    </w:p>
    <w:p w:rsidRPr="0018693D" w:rsidR="00647682" w:rsidP="3A7B507F" w:rsidRDefault="02EE3FB9" w14:paraId="5C1F7D10" w14:textId="19F19485">
      <w:pPr>
        <w:pStyle w:val="ListParagraph"/>
        <w:numPr>
          <w:ilvl w:val="0"/>
          <w:numId w:val="3"/>
        </w:numPr>
        <w:rPr>
          <w:rFonts w:ascii="Arial" w:hAnsi="Arial" w:eastAsia="Calibri" w:cs="Arial"/>
          <w:sz w:val="24"/>
          <w:szCs w:val="24"/>
        </w:rPr>
      </w:pPr>
      <w:r w:rsidRPr="0018693D">
        <w:rPr>
          <w:rFonts w:ascii="Arial" w:hAnsi="Arial" w:eastAsia="Calibri" w:cs="Arial"/>
          <w:sz w:val="24"/>
          <w:szCs w:val="24"/>
        </w:rPr>
        <w:t>SCHOOLS: Must notify school employees, students, and parents (if the students are minors).</w:t>
      </w:r>
    </w:p>
    <w:p w:rsidRPr="0018693D" w:rsidR="00647682" w:rsidP="3A7B507F" w:rsidRDefault="02EE3FB9" w14:paraId="2F300E47" w14:textId="2422503F">
      <w:pPr>
        <w:pStyle w:val="ListParagraph"/>
        <w:numPr>
          <w:ilvl w:val="0"/>
          <w:numId w:val="3"/>
        </w:numPr>
        <w:rPr>
          <w:rFonts w:ascii="Arial" w:hAnsi="Arial" w:eastAsia="Calibri" w:cs="Arial"/>
          <w:sz w:val="24"/>
          <w:szCs w:val="24"/>
        </w:rPr>
      </w:pPr>
      <w:r w:rsidRPr="0018693D">
        <w:rPr>
          <w:rFonts w:ascii="Arial" w:hAnsi="Arial" w:eastAsia="Calibri" w:cs="Arial"/>
          <w:sz w:val="24"/>
          <w:szCs w:val="24"/>
        </w:rPr>
        <w:t>RESIDENTIAL RENTAL PROPERTY OWNERS OR MANAGERS (including nursing homes and care facilities): Must notify tenants.</w:t>
      </w:r>
    </w:p>
    <w:p w:rsidRPr="0018693D" w:rsidR="00647682" w:rsidP="3A7B507F" w:rsidRDefault="02EE3FB9" w14:paraId="282FE719" w14:textId="536D4FA3">
      <w:pPr>
        <w:pStyle w:val="ListParagraph"/>
        <w:numPr>
          <w:ilvl w:val="0"/>
          <w:numId w:val="3"/>
        </w:numPr>
        <w:rPr>
          <w:rFonts w:ascii="Arial" w:hAnsi="Arial" w:eastAsia="Calibri" w:cs="Arial"/>
          <w:sz w:val="24"/>
          <w:szCs w:val="24"/>
        </w:rPr>
      </w:pPr>
      <w:r w:rsidRPr="0018693D">
        <w:rPr>
          <w:rFonts w:ascii="Arial" w:hAnsi="Arial" w:eastAsia="Calibri" w:cs="Arial"/>
          <w:sz w:val="24"/>
          <w:szCs w:val="24"/>
        </w:rPr>
        <w:t>BUSINESS PROPERTY OWNERS, MANAGERS, OR OPERATORS: Must notify employees of businesses located on the property.</w:t>
      </w:r>
    </w:p>
    <w:p w:rsidR="00647682" w:rsidP="3A7B507F" w:rsidRDefault="02EE3FB9" w14:paraId="484AFD48" w14:textId="20AFE8C9">
      <w:pPr>
        <w:tabs>
          <w:tab w:val="left" w:pos="4140"/>
        </w:tabs>
        <w:rPr>
          <w:rFonts w:ascii="Arial" w:hAnsi="Arial" w:eastAsia="Arial" w:cs="Arial"/>
          <w:color w:val="000000" w:themeColor="text1"/>
          <w:sz w:val="24"/>
          <w:szCs w:val="24"/>
        </w:rPr>
      </w:pPr>
      <w:r w:rsidRPr="3A7B507F">
        <w:rPr>
          <w:rFonts w:ascii="Arial" w:hAnsi="Arial" w:eastAsia="Arial" w:cs="Arial"/>
          <w:color w:val="000000" w:themeColor="text1"/>
          <w:sz w:val="24"/>
          <w:szCs w:val="24"/>
        </w:rPr>
        <w:t xml:space="preserve">This notice is being sent to you by </w:t>
      </w:r>
      <w:r w:rsidRPr="3A7B507F">
        <w:rPr>
          <w:rFonts w:ascii="Arial" w:hAnsi="Arial" w:eastAsia="Arial" w:cs="Arial"/>
          <w:color w:val="0000FF"/>
          <w:sz w:val="24"/>
          <w:szCs w:val="24"/>
        </w:rPr>
        <w:t>[system]</w:t>
      </w:r>
      <w:r w:rsidRPr="3A7B507F">
        <w:rPr>
          <w:rFonts w:ascii="Arial" w:hAnsi="Arial" w:eastAsia="Arial" w:cs="Arial"/>
          <w:color w:val="000000" w:themeColor="text1"/>
          <w:sz w:val="24"/>
          <w:szCs w:val="24"/>
        </w:rPr>
        <w:t>.</w:t>
      </w:r>
    </w:p>
    <w:p w:rsidR="00647682" w:rsidP="3A7B507F" w:rsidRDefault="02EE3FB9" w14:paraId="58EF30AE" w14:textId="08BECF01">
      <w:pPr>
        <w:tabs>
          <w:tab w:val="left" w:pos="4140"/>
        </w:tabs>
        <w:rPr>
          <w:rFonts w:ascii="Arial" w:hAnsi="Arial" w:eastAsia="Arial" w:cs="Arial"/>
          <w:color w:val="000000" w:themeColor="text1"/>
          <w:sz w:val="24"/>
          <w:szCs w:val="24"/>
        </w:rPr>
      </w:pPr>
      <w:r w:rsidRPr="3A7B507F">
        <w:rPr>
          <w:rFonts w:ascii="Arial" w:hAnsi="Arial" w:eastAsia="Arial" w:cs="Arial"/>
          <w:color w:val="000000" w:themeColor="text1"/>
          <w:sz w:val="24"/>
          <w:szCs w:val="24"/>
        </w:rPr>
        <w:t xml:space="preserve">State Water System Number: </w:t>
      </w:r>
      <w:r w:rsidRPr="3A7B507F">
        <w:rPr>
          <w:rFonts w:ascii="Arial" w:hAnsi="Arial" w:eastAsia="Arial" w:cs="Arial"/>
          <w:color w:val="0000FF"/>
          <w:sz w:val="24"/>
          <w:szCs w:val="24"/>
        </w:rPr>
        <w:t>[Insert water system number]</w:t>
      </w:r>
      <w:r w:rsidRPr="3A7B507F">
        <w:rPr>
          <w:rFonts w:ascii="Arial" w:hAnsi="Arial" w:eastAsia="Arial" w:cs="Arial"/>
          <w:color w:val="000000" w:themeColor="text1"/>
          <w:sz w:val="24"/>
          <w:szCs w:val="24"/>
        </w:rPr>
        <w:t>.</w:t>
      </w:r>
    </w:p>
    <w:p w:rsidR="00647682" w:rsidP="3A7B507F" w:rsidRDefault="02EE3FB9" w14:paraId="684CFB64" w14:textId="60223FC9">
      <w:pPr>
        <w:tabs>
          <w:tab w:val="left" w:pos="4140"/>
        </w:tabs>
        <w:rPr>
          <w:rFonts w:ascii="Arial" w:hAnsi="Arial" w:eastAsia="Arial" w:cs="Arial"/>
          <w:color w:val="000000" w:themeColor="text1"/>
          <w:sz w:val="24"/>
          <w:szCs w:val="24"/>
        </w:rPr>
      </w:pPr>
      <w:r w:rsidRPr="3A7B507F">
        <w:rPr>
          <w:rFonts w:ascii="Arial" w:hAnsi="Arial" w:eastAsia="Arial" w:cs="Arial"/>
          <w:color w:val="000000" w:themeColor="text1"/>
          <w:sz w:val="24"/>
          <w:szCs w:val="24"/>
        </w:rPr>
        <w:t xml:space="preserve">Date distributed: </w:t>
      </w:r>
      <w:r w:rsidRPr="3A7B507F">
        <w:rPr>
          <w:rFonts w:ascii="Arial" w:hAnsi="Arial" w:eastAsia="Arial" w:cs="Arial"/>
          <w:color w:val="0000FF"/>
          <w:sz w:val="24"/>
          <w:szCs w:val="24"/>
        </w:rPr>
        <w:t>[Insert date the notice is distributed]</w:t>
      </w:r>
      <w:r w:rsidRPr="3A7B507F">
        <w:rPr>
          <w:rFonts w:ascii="Arial" w:hAnsi="Arial" w:eastAsia="Arial" w:cs="Arial"/>
          <w:color w:val="000000" w:themeColor="text1"/>
          <w:sz w:val="24"/>
          <w:szCs w:val="24"/>
        </w:rPr>
        <w:t>.</w:t>
      </w:r>
    </w:p>
    <w:p w:rsidR="00647682" w:rsidP="3A7B507F" w:rsidRDefault="00647682" w14:paraId="2C078E63" w14:textId="77F8DA6D"/>
    <w:sectPr w:rsidR="00647682">
      <w:headerReference w:type="default" r:id="rId14"/>
      <w:footerReference w:type="default" r:id="rId15"/>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7E6D" w:rsidRDefault="00517E6D" w14:paraId="78E2B01F" w14:textId="77777777">
      <w:pPr>
        <w:spacing w:after="0" w:line="240" w:lineRule="auto"/>
      </w:pPr>
      <w:r>
        <w:separator/>
      </w:r>
    </w:p>
  </w:endnote>
  <w:endnote w:type="continuationSeparator" w:id="0">
    <w:p w:rsidR="00517E6D" w:rsidRDefault="00517E6D" w14:paraId="24C6A9D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6240"/>
      <w:gridCol w:w="3120"/>
    </w:tblGrid>
    <w:tr w:rsidR="3A7B507F" w:rsidTr="428A1C2E" w14:paraId="7B79DD65" w14:textId="77777777">
      <w:trPr>
        <w:trHeight w:val="300"/>
      </w:trPr>
      <w:tc>
        <w:tcPr>
          <w:tcW w:w="6240" w:type="dxa"/>
          <w:tcMar/>
        </w:tcPr>
        <w:p w:rsidR="3A7B507F" w:rsidP="3A7B507F" w:rsidRDefault="3A7B507F" w14:paraId="2F8D05F5" w14:textId="3FE9F1D4">
          <w:pPr>
            <w:tabs>
              <w:tab w:val="right" w:pos="9360"/>
            </w:tabs>
            <w:rPr>
              <w:rFonts w:ascii="Arial" w:hAnsi="Arial" w:eastAsia="Arial" w:cs="Arial"/>
              <w:i/>
              <w:iCs/>
              <w:sz w:val="24"/>
              <w:szCs w:val="24"/>
            </w:rPr>
          </w:pPr>
          <w:r w:rsidRPr="3A7B507F">
            <w:rPr>
              <w:rFonts w:ascii="Arial" w:hAnsi="Arial" w:eastAsia="Arial" w:cs="Arial"/>
              <w:i/>
              <w:iCs/>
              <w:sz w:val="24"/>
              <w:szCs w:val="24"/>
            </w:rPr>
            <w:t>State Water Resources Control Board</w:t>
          </w:r>
          <w:r>
            <w:tab/>
          </w:r>
        </w:p>
        <w:p w:rsidR="3A7B507F" w:rsidP="3A7B507F" w:rsidRDefault="3A7B507F" w14:paraId="6E498FEF" w14:textId="7C0FCF6F">
          <w:pPr>
            <w:pStyle w:val="Header"/>
            <w:ind w:left="-115"/>
          </w:pPr>
        </w:p>
      </w:tc>
      <w:tc>
        <w:tcPr>
          <w:tcW w:w="3120" w:type="dxa"/>
          <w:tcMar/>
        </w:tcPr>
        <w:p w:rsidR="3A7B507F" w:rsidP="3A7B507F" w:rsidRDefault="00E63521" w14:paraId="10FC47C5" w14:textId="596594D9">
          <w:pPr>
            <w:pStyle w:val="Header"/>
            <w:ind w:right="-115"/>
            <w:jc w:val="right"/>
          </w:pPr>
          <w:r w:rsidRPr="428A1C2E" w:rsidR="428A1C2E">
            <w:rPr>
              <w:rFonts w:ascii="Arial" w:hAnsi="Arial" w:eastAsia="Arial" w:cs="Arial"/>
              <w:i w:val="1"/>
              <w:iCs w:val="1"/>
              <w:sz w:val="24"/>
              <w:szCs w:val="24"/>
            </w:rPr>
            <w:t>, 20</w:t>
          </w:r>
          <w:r w:rsidRPr="428A1C2E" w:rsidR="428A1C2E">
            <w:rPr>
              <w:rFonts w:ascii="Arial" w:hAnsi="Arial" w:eastAsia="Arial" w:cs="Arial"/>
              <w:i w:val="1"/>
              <w:iCs w:val="1"/>
              <w:sz w:val="24"/>
              <w:szCs w:val="24"/>
            </w:rPr>
            <w:t>2</w:t>
          </w:r>
          <w:r w:rsidRPr="428A1C2E" w:rsidR="428A1C2E">
            <w:rPr>
              <w:rFonts w:ascii="Arial" w:hAnsi="Arial" w:eastAsia="Arial" w:cs="Arial"/>
              <w:i w:val="1"/>
              <w:iCs w:val="1"/>
              <w:sz w:val="24"/>
              <w:szCs w:val="24"/>
            </w:rPr>
            <w:t>4</w:t>
          </w:r>
        </w:p>
      </w:tc>
    </w:tr>
  </w:tbl>
  <w:p w:rsidR="3A7B507F" w:rsidP="3A7B507F" w:rsidRDefault="3A7B507F" w14:paraId="71386D10" w14:textId="7DA2D0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7E6D" w:rsidRDefault="00517E6D" w14:paraId="7B874BE2" w14:textId="77777777">
      <w:pPr>
        <w:spacing w:after="0" w:line="240" w:lineRule="auto"/>
      </w:pPr>
      <w:r>
        <w:separator/>
      </w:r>
    </w:p>
  </w:footnote>
  <w:footnote w:type="continuationSeparator" w:id="0">
    <w:p w:rsidR="00517E6D" w:rsidRDefault="00517E6D" w14:paraId="451F05E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A7B507F" w:rsidTr="3A7B507F" w14:paraId="4458FAF3" w14:textId="77777777">
      <w:trPr>
        <w:trHeight w:val="300"/>
      </w:trPr>
      <w:tc>
        <w:tcPr>
          <w:tcW w:w="3120" w:type="dxa"/>
        </w:tcPr>
        <w:p w:rsidR="3A7B507F" w:rsidP="3A7B507F" w:rsidRDefault="3A7B507F" w14:paraId="77FDE72B" w14:textId="34D9AC0F">
          <w:pPr>
            <w:pStyle w:val="Header"/>
            <w:ind w:left="-115"/>
          </w:pPr>
        </w:p>
      </w:tc>
      <w:tc>
        <w:tcPr>
          <w:tcW w:w="3120" w:type="dxa"/>
        </w:tcPr>
        <w:p w:rsidR="3A7B507F" w:rsidP="3A7B507F" w:rsidRDefault="3A7B507F" w14:paraId="29975DF2" w14:textId="26158ED4">
          <w:pPr>
            <w:pStyle w:val="Header"/>
            <w:jc w:val="center"/>
          </w:pPr>
        </w:p>
      </w:tc>
      <w:tc>
        <w:tcPr>
          <w:tcW w:w="3120" w:type="dxa"/>
        </w:tcPr>
        <w:p w:rsidR="3A7B507F" w:rsidP="3A7B507F" w:rsidRDefault="3A7B507F" w14:paraId="7DE3AEAC" w14:textId="31E5B984">
          <w:pPr>
            <w:pStyle w:val="Header"/>
            <w:ind w:right="-115"/>
            <w:jc w:val="right"/>
          </w:pPr>
        </w:p>
      </w:tc>
    </w:tr>
  </w:tbl>
  <w:p w:rsidR="3A7B507F" w:rsidP="3A7B507F" w:rsidRDefault="3A7B507F" w14:paraId="71F49F98" w14:textId="2B3072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5BB5"/>
    <w:multiLevelType w:val="hybridMultilevel"/>
    <w:tmpl w:val="23B2C50C"/>
    <w:lvl w:ilvl="0" w:tplc="F202F0EA">
      <w:start w:val="2"/>
      <w:numFmt w:val="decimal"/>
      <w:lvlText w:val="%1."/>
      <w:lvlJc w:val="left"/>
      <w:pPr>
        <w:ind w:left="720" w:hanging="360"/>
      </w:pPr>
    </w:lvl>
    <w:lvl w:ilvl="1" w:tplc="EBCCA0D4">
      <w:start w:val="1"/>
      <w:numFmt w:val="lowerLetter"/>
      <w:lvlText w:val="%2."/>
      <w:lvlJc w:val="left"/>
      <w:pPr>
        <w:ind w:left="1440" w:hanging="360"/>
      </w:pPr>
    </w:lvl>
    <w:lvl w:ilvl="2" w:tplc="61067D72">
      <w:start w:val="1"/>
      <w:numFmt w:val="lowerRoman"/>
      <w:lvlText w:val="%3."/>
      <w:lvlJc w:val="right"/>
      <w:pPr>
        <w:ind w:left="2160" w:hanging="180"/>
      </w:pPr>
    </w:lvl>
    <w:lvl w:ilvl="3" w:tplc="0862DE7E">
      <w:start w:val="1"/>
      <w:numFmt w:val="decimal"/>
      <w:lvlText w:val="%4."/>
      <w:lvlJc w:val="left"/>
      <w:pPr>
        <w:ind w:left="2880" w:hanging="360"/>
      </w:pPr>
    </w:lvl>
    <w:lvl w:ilvl="4" w:tplc="04DE2684">
      <w:start w:val="1"/>
      <w:numFmt w:val="lowerLetter"/>
      <w:lvlText w:val="%5."/>
      <w:lvlJc w:val="left"/>
      <w:pPr>
        <w:ind w:left="3600" w:hanging="360"/>
      </w:pPr>
    </w:lvl>
    <w:lvl w:ilvl="5" w:tplc="DE669BB8">
      <w:start w:val="1"/>
      <w:numFmt w:val="lowerRoman"/>
      <w:lvlText w:val="%6."/>
      <w:lvlJc w:val="right"/>
      <w:pPr>
        <w:ind w:left="4320" w:hanging="180"/>
      </w:pPr>
    </w:lvl>
    <w:lvl w:ilvl="6" w:tplc="8CD2E2E4">
      <w:start w:val="1"/>
      <w:numFmt w:val="decimal"/>
      <w:lvlText w:val="%7."/>
      <w:lvlJc w:val="left"/>
      <w:pPr>
        <w:ind w:left="5040" w:hanging="360"/>
      </w:pPr>
    </w:lvl>
    <w:lvl w:ilvl="7" w:tplc="FFCCC544">
      <w:start w:val="1"/>
      <w:numFmt w:val="lowerLetter"/>
      <w:lvlText w:val="%8."/>
      <w:lvlJc w:val="left"/>
      <w:pPr>
        <w:ind w:left="5760" w:hanging="360"/>
      </w:pPr>
    </w:lvl>
    <w:lvl w:ilvl="8" w:tplc="5E36C14E">
      <w:start w:val="1"/>
      <w:numFmt w:val="lowerRoman"/>
      <w:lvlText w:val="%9."/>
      <w:lvlJc w:val="right"/>
      <w:pPr>
        <w:ind w:left="6480" w:hanging="180"/>
      </w:pPr>
    </w:lvl>
  </w:abstractNum>
  <w:abstractNum w:abstractNumId="1" w15:restartNumberingAfterBreak="0">
    <w:nsid w:val="07163449"/>
    <w:multiLevelType w:val="hybridMultilevel"/>
    <w:tmpl w:val="1292BCD2"/>
    <w:lvl w:ilvl="0" w:tplc="4574C3EC">
      <w:start w:val="1"/>
      <w:numFmt w:val="bullet"/>
      <w:lvlText w:val="·"/>
      <w:lvlJc w:val="left"/>
      <w:pPr>
        <w:ind w:left="720" w:hanging="360"/>
      </w:pPr>
      <w:rPr>
        <w:rFonts w:hint="default" w:ascii="Symbol" w:hAnsi="Symbol"/>
      </w:rPr>
    </w:lvl>
    <w:lvl w:ilvl="1" w:tplc="D634229C">
      <w:start w:val="1"/>
      <w:numFmt w:val="bullet"/>
      <w:lvlText w:val="o"/>
      <w:lvlJc w:val="left"/>
      <w:pPr>
        <w:ind w:left="1440" w:hanging="360"/>
      </w:pPr>
      <w:rPr>
        <w:rFonts w:hint="default" w:ascii="Courier New" w:hAnsi="Courier New"/>
      </w:rPr>
    </w:lvl>
    <w:lvl w:ilvl="2" w:tplc="18888380">
      <w:start w:val="1"/>
      <w:numFmt w:val="bullet"/>
      <w:lvlText w:val=""/>
      <w:lvlJc w:val="left"/>
      <w:pPr>
        <w:ind w:left="2160" w:hanging="360"/>
      </w:pPr>
      <w:rPr>
        <w:rFonts w:hint="default" w:ascii="Wingdings" w:hAnsi="Wingdings"/>
      </w:rPr>
    </w:lvl>
    <w:lvl w:ilvl="3" w:tplc="3D0C3FEC">
      <w:start w:val="1"/>
      <w:numFmt w:val="bullet"/>
      <w:lvlText w:val=""/>
      <w:lvlJc w:val="left"/>
      <w:pPr>
        <w:ind w:left="2880" w:hanging="360"/>
      </w:pPr>
      <w:rPr>
        <w:rFonts w:hint="default" w:ascii="Symbol" w:hAnsi="Symbol"/>
      </w:rPr>
    </w:lvl>
    <w:lvl w:ilvl="4" w:tplc="D5F0FECE">
      <w:start w:val="1"/>
      <w:numFmt w:val="bullet"/>
      <w:lvlText w:val="o"/>
      <w:lvlJc w:val="left"/>
      <w:pPr>
        <w:ind w:left="3600" w:hanging="360"/>
      </w:pPr>
      <w:rPr>
        <w:rFonts w:hint="default" w:ascii="Courier New" w:hAnsi="Courier New"/>
      </w:rPr>
    </w:lvl>
    <w:lvl w:ilvl="5" w:tplc="AAC6FCDA">
      <w:start w:val="1"/>
      <w:numFmt w:val="bullet"/>
      <w:lvlText w:val=""/>
      <w:lvlJc w:val="left"/>
      <w:pPr>
        <w:ind w:left="4320" w:hanging="360"/>
      </w:pPr>
      <w:rPr>
        <w:rFonts w:hint="default" w:ascii="Wingdings" w:hAnsi="Wingdings"/>
      </w:rPr>
    </w:lvl>
    <w:lvl w:ilvl="6" w:tplc="ED5203B0">
      <w:start w:val="1"/>
      <w:numFmt w:val="bullet"/>
      <w:lvlText w:val=""/>
      <w:lvlJc w:val="left"/>
      <w:pPr>
        <w:ind w:left="5040" w:hanging="360"/>
      </w:pPr>
      <w:rPr>
        <w:rFonts w:hint="default" w:ascii="Symbol" w:hAnsi="Symbol"/>
      </w:rPr>
    </w:lvl>
    <w:lvl w:ilvl="7" w:tplc="CF9C3B44">
      <w:start w:val="1"/>
      <w:numFmt w:val="bullet"/>
      <w:lvlText w:val="o"/>
      <w:lvlJc w:val="left"/>
      <w:pPr>
        <w:ind w:left="5760" w:hanging="360"/>
      </w:pPr>
      <w:rPr>
        <w:rFonts w:hint="default" w:ascii="Courier New" w:hAnsi="Courier New"/>
      </w:rPr>
    </w:lvl>
    <w:lvl w:ilvl="8" w:tplc="24DC698E">
      <w:start w:val="1"/>
      <w:numFmt w:val="bullet"/>
      <w:lvlText w:val=""/>
      <w:lvlJc w:val="left"/>
      <w:pPr>
        <w:ind w:left="6480" w:hanging="360"/>
      </w:pPr>
      <w:rPr>
        <w:rFonts w:hint="default" w:ascii="Wingdings" w:hAnsi="Wingdings"/>
      </w:rPr>
    </w:lvl>
  </w:abstractNum>
  <w:abstractNum w:abstractNumId="2" w15:restartNumberingAfterBreak="0">
    <w:nsid w:val="138EAB4D"/>
    <w:multiLevelType w:val="hybridMultilevel"/>
    <w:tmpl w:val="8C8E8758"/>
    <w:lvl w:ilvl="0" w:tplc="A78C35C6">
      <w:start w:val="1"/>
      <w:numFmt w:val="decimal"/>
      <w:lvlText w:val="%1."/>
      <w:lvlJc w:val="left"/>
      <w:pPr>
        <w:ind w:left="720" w:hanging="360"/>
      </w:pPr>
    </w:lvl>
    <w:lvl w:ilvl="1" w:tplc="3E0A98CC">
      <w:start w:val="1"/>
      <w:numFmt w:val="lowerLetter"/>
      <w:lvlText w:val="%2."/>
      <w:lvlJc w:val="left"/>
      <w:pPr>
        <w:ind w:left="1440" w:hanging="360"/>
      </w:pPr>
    </w:lvl>
    <w:lvl w:ilvl="2" w:tplc="306E4644">
      <w:start w:val="1"/>
      <w:numFmt w:val="lowerRoman"/>
      <w:lvlText w:val="%3."/>
      <w:lvlJc w:val="right"/>
      <w:pPr>
        <w:ind w:left="2160" w:hanging="180"/>
      </w:pPr>
    </w:lvl>
    <w:lvl w:ilvl="3" w:tplc="01543136">
      <w:start w:val="1"/>
      <w:numFmt w:val="decimal"/>
      <w:lvlText w:val="%4."/>
      <w:lvlJc w:val="left"/>
      <w:pPr>
        <w:ind w:left="2880" w:hanging="360"/>
      </w:pPr>
    </w:lvl>
    <w:lvl w:ilvl="4" w:tplc="37146E4E">
      <w:start w:val="1"/>
      <w:numFmt w:val="lowerLetter"/>
      <w:lvlText w:val="%5."/>
      <w:lvlJc w:val="left"/>
      <w:pPr>
        <w:ind w:left="3600" w:hanging="360"/>
      </w:pPr>
    </w:lvl>
    <w:lvl w:ilvl="5" w:tplc="2B2EF084">
      <w:start w:val="1"/>
      <w:numFmt w:val="lowerRoman"/>
      <w:lvlText w:val="%6."/>
      <w:lvlJc w:val="right"/>
      <w:pPr>
        <w:ind w:left="4320" w:hanging="180"/>
      </w:pPr>
    </w:lvl>
    <w:lvl w:ilvl="6" w:tplc="7BC0E9D0">
      <w:start w:val="1"/>
      <w:numFmt w:val="decimal"/>
      <w:lvlText w:val="%7."/>
      <w:lvlJc w:val="left"/>
      <w:pPr>
        <w:ind w:left="5040" w:hanging="360"/>
      </w:pPr>
    </w:lvl>
    <w:lvl w:ilvl="7" w:tplc="8708BB44">
      <w:start w:val="1"/>
      <w:numFmt w:val="lowerLetter"/>
      <w:lvlText w:val="%8."/>
      <w:lvlJc w:val="left"/>
      <w:pPr>
        <w:ind w:left="5760" w:hanging="360"/>
      </w:pPr>
    </w:lvl>
    <w:lvl w:ilvl="8" w:tplc="93AA5D48">
      <w:start w:val="1"/>
      <w:numFmt w:val="lowerRoman"/>
      <w:lvlText w:val="%9."/>
      <w:lvlJc w:val="right"/>
      <w:pPr>
        <w:ind w:left="6480" w:hanging="180"/>
      </w:pPr>
    </w:lvl>
  </w:abstractNum>
  <w:abstractNum w:abstractNumId="3" w15:restartNumberingAfterBreak="0">
    <w:nsid w:val="14F4A25F"/>
    <w:multiLevelType w:val="hybridMultilevel"/>
    <w:tmpl w:val="960CF68C"/>
    <w:lvl w:ilvl="0" w:tplc="160C15EE">
      <w:start w:val="4"/>
      <w:numFmt w:val="decimal"/>
      <w:lvlText w:val="%1."/>
      <w:lvlJc w:val="left"/>
      <w:pPr>
        <w:ind w:left="720" w:hanging="360"/>
      </w:pPr>
    </w:lvl>
    <w:lvl w:ilvl="1" w:tplc="90883388">
      <w:start w:val="1"/>
      <w:numFmt w:val="lowerLetter"/>
      <w:lvlText w:val="%2."/>
      <w:lvlJc w:val="left"/>
      <w:pPr>
        <w:ind w:left="1440" w:hanging="360"/>
      </w:pPr>
    </w:lvl>
    <w:lvl w:ilvl="2" w:tplc="33443966">
      <w:start w:val="1"/>
      <w:numFmt w:val="lowerRoman"/>
      <w:lvlText w:val="%3."/>
      <w:lvlJc w:val="right"/>
      <w:pPr>
        <w:ind w:left="2160" w:hanging="180"/>
      </w:pPr>
    </w:lvl>
    <w:lvl w:ilvl="3" w:tplc="8610ACD8">
      <w:start w:val="1"/>
      <w:numFmt w:val="decimal"/>
      <w:lvlText w:val="%4."/>
      <w:lvlJc w:val="left"/>
      <w:pPr>
        <w:ind w:left="2880" w:hanging="360"/>
      </w:pPr>
    </w:lvl>
    <w:lvl w:ilvl="4" w:tplc="57B89C38">
      <w:start w:val="1"/>
      <w:numFmt w:val="lowerLetter"/>
      <w:lvlText w:val="%5."/>
      <w:lvlJc w:val="left"/>
      <w:pPr>
        <w:ind w:left="3600" w:hanging="360"/>
      </w:pPr>
    </w:lvl>
    <w:lvl w:ilvl="5" w:tplc="ACACAFBC">
      <w:start w:val="1"/>
      <w:numFmt w:val="lowerRoman"/>
      <w:lvlText w:val="%6."/>
      <w:lvlJc w:val="right"/>
      <w:pPr>
        <w:ind w:left="4320" w:hanging="180"/>
      </w:pPr>
    </w:lvl>
    <w:lvl w:ilvl="6" w:tplc="49ACA182">
      <w:start w:val="1"/>
      <w:numFmt w:val="decimal"/>
      <w:lvlText w:val="%7."/>
      <w:lvlJc w:val="left"/>
      <w:pPr>
        <w:ind w:left="5040" w:hanging="360"/>
      </w:pPr>
    </w:lvl>
    <w:lvl w:ilvl="7" w:tplc="64A81504">
      <w:start w:val="1"/>
      <w:numFmt w:val="lowerLetter"/>
      <w:lvlText w:val="%8."/>
      <w:lvlJc w:val="left"/>
      <w:pPr>
        <w:ind w:left="5760" w:hanging="360"/>
      </w:pPr>
    </w:lvl>
    <w:lvl w:ilvl="8" w:tplc="AE44E4D4">
      <w:start w:val="1"/>
      <w:numFmt w:val="lowerRoman"/>
      <w:lvlText w:val="%9."/>
      <w:lvlJc w:val="right"/>
      <w:pPr>
        <w:ind w:left="6480" w:hanging="180"/>
      </w:pPr>
    </w:lvl>
  </w:abstractNum>
  <w:abstractNum w:abstractNumId="4" w15:restartNumberingAfterBreak="0">
    <w:nsid w:val="155B2E36"/>
    <w:multiLevelType w:val="hybridMultilevel"/>
    <w:tmpl w:val="A106CD92"/>
    <w:lvl w:ilvl="0" w:tplc="E00CAD88">
      <w:start w:val="1"/>
      <w:numFmt w:val="bullet"/>
      <w:lvlText w:val="·"/>
      <w:lvlJc w:val="left"/>
      <w:pPr>
        <w:ind w:left="720" w:hanging="360"/>
      </w:pPr>
      <w:rPr>
        <w:rFonts w:hint="default" w:ascii="Symbol" w:hAnsi="Symbol"/>
      </w:rPr>
    </w:lvl>
    <w:lvl w:ilvl="1" w:tplc="D5B056C8">
      <w:start w:val="1"/>
      <w:numFmt w:val="bullet"/>
      <w:lvlText w:val="o"/>
      <w:lvlJc w:val="left"/>
      <w:pPr>
        <w:ind w:left="1440" w:hanging="360"/>
      </w:pPr>
      <w:rPr>
        <w:rFonts w:hint="default" w:ascii="Courier New" w:hAnsi="Courier New"/>
      </w:rPr>
    </w:lvl>
    <w:lvl w:ilvl="2" w:tplc="9A4E09A0">
      <w:start w:val="1"/>
      <w:numFmt w:val="bullet"/>
      <w:lvlText w:val=""/>
      <w:lvlJc w:val="left"/>
      <w:pPr>
        <w:ind w:left="2160" w:hanging="360"/>
      </w:pPr>
      <w:rPr>
        <w:rFonts w:hint="default" w:ascii="Wingdings" w:hAnsi="Wingdings"/>
      </w:rPr>
    </w:lvl>
    <w:lvl w:ilvl="3" w:tplc="BE60235E">
      <w:start w:val="1"/>
      <w:numFmt w:val="bullet"/>
      <w:lvlText w:val=""/>
      <w:lvlJc w:val="left"/>
      <w:pPr>
        <w:ind w:left="2880" w:hanging="360"/>
      </w:pPr>
      <w:rPr>
        <w:rFonts w:hint="default" w:ascii="Symbol" w:hAnsi="Symbol"/>
      </w:rPr>
    </w:lvl>
    <w:lvl w:ilvl="4" w:tplc="4790CDC0">
      <w:start w:val="1"/>
      <w:numFmt w:val="bullet"/>
      <w:lvlText w:val="o"/>
      <w:lvlJc w:val="left"/>
      <w:pPr>
        <w:ind w:left="3600" w:hanging="360"/>
      </w:pPr>
      <w:rPr>
        <w:rFonts w:hint="default" w:ascii="Courier New" w:hAnsi="Courier New"/>
      </w:rPr>
    </w:lvl>
    <w:lvl w:ilvl="5" w:tplc="FA84492A">
      <w:start w:val="1"/>
      <w:numFmt w:val="bullet"/>
      <w:lvlText w:val=""/>
      <w:lvlJc w:val="left"/>
      <w:pPr>
        <w:ind w:left="4320" w:hanging="360"/>
      </w:pPr>
      <w:rPr>
        <w:rFonts w:hint="default" w:ascii="Wingdings" w:hAnsi="Wingdings"/>
      </w:rPr>
    </w:lvl>
    <w:lvl w:ilvl="6" w:tplc="598E3194">
      <w:start w:val="1"/>
      <w:numFmt w:val="bullet"/>
      <w:lvlText w:val=""/>
      <w:lvlJc w:val="left"/>
      <w:pPr>
        <w:ind w:left="5040" w:hanging="360"/>
      </w:pPr>
      <w:rPr>
        <w:rFonts w:hint="default" w:ascii="Symbol" w:hAnsi="Symbol"/>
      </w:rPr>
    </w:lvl>
    <w:lvl w:ilvl="7" w:tplc="4C0839C2">
      <w:start w:val="1"/>
      <w:numFmt w:val="bullet"/>
      <w:lvlText w:val="o"/>
      <w:lvlJc w:val="left"/>
      <w:pPr>
        <w:ind w:left="5760" w:hanging="360"/>
      </w:pPr>
      <w:rPr>
        <w:rFonts w:hint="default" w:ascii="Courier New" w:hAnsi="Courier New"/>
      </w:rPr>
    </w:lvl>
    <w:lvl w:ilvl="8" w:tplc="41E426A4">
      <w:start w:val="1"/>
      <w:numFmt w:val="bullet"/>
      <w:lvlText w:val=""/>
      <w:lvlJc w:val="left"/>
      <w:pPr>
        <w:ind w:left="6480" w:hanging="360"/>
      </w:pPr>
      <w:rPr>
        <w:rFonts w:hint="default" w:ascii="Wingdings" w:hAnsi="Wingdings"/>
      </w:rPr>
    </w:lvl>
  </w:abstractNum>
  <w:abstractNum w:abstractNumId="5" w15:restartNumberingAfterBreak="0">
    <w:nsid w:val="246FEF97"/>
    <w:multiLevelType w:val="hybridMultilevel"/>
    <w:tmpl w:val="D6BA5668"/>
    <w:lvl w:ilvl="0" w:tplc="37F899C8">
      <w:start w:val="1"/>
      <w:numFmt w:val="bullet"/>
      <w:lvlText w:val="·"/>
      <w:lvlJc w:val="left"/>
      <w:pPr>
        <w:ind w:left="720" w:hanging="360"/>
      </w:pPr>
      <w:rPr>
        <w:rFonts w:hint="default" w:ascii="Symbol" w:hAnsi="Symbol"/>
      </w:rPr>
    </w:lvl>
    <w:lvl w:ilvl="1" w:tplc="01CAE386">
      <w:start w:val="1"/>
      <w:numFmt w:val="bullet"/>
      <w:lvlText w:val="o"/>
      <w:lvlJc w:val="left"/>
      <w:pPr>
        <w:ind w:left="1440" w:hanging="360"/>
      </w:pPr>
      <w:rPr>
        <w:rFonts w:hint="default" w:ascii="Courier New" w:hAnsi="Courier New"/>
      </w:rPr>
    </w:lvl>
    <w:lvl w:ilvl="2" w:tplc="0B8EB5FA">
      <w:start w:val="1"/>
      <w:numFmt w:val="bullet"/>
      <w:lvlText w:val=""/>
      <w:lvlJc w:val="left"/>
      <w:pPr>
        <w:ind w:left="2160" w:hanging="360"/>
      </w:pPr>
      <w:rPr>
        <w:rFonts w:hint="default" w:ascii="Wingdings" w:hAnsi="Wingdings"/>
      </w:rPr>
    </w:lvl>
    <w:lvl w:ilvl="3" w:tplc="E47E499C">
      <w:start w:val="1"/>
      <w:numFmt w:val="bullet"/>
      <w:lvlText w:val=""/>
      <w:lvlJc w:val="left"/>
      <w:pPr>
        <w:ind w:left="2880" w:hanging="360"/>
      </w:pPr>
      <w:rPr>
        <w:rFonts w:hint="default" w:ascii="Symbol" w:hAnsi="Symbol"/>
      </w:rPr>
    </w:lvl>
    <w:lvl w:ilvl="4" w:tplc="5158062E">
      <w:start w:val="1"/>
      <w:numFmt w:val="bullet"/>
      <w:lvlText w:val="o"/>
      <w:lvlJc w:val="left"/>
      <w:pPr>
        <w:ind w:left="3600" w:hanging="360"/>
      </w:pPr>
      <w:rPr>
        <w:rFonts w:hint="default" w:ascii="Courier New" w:hAnsi="Courier New"/>
      </w:rPr>
    </w:lvl>
    <w:lvl w:ilvl="5" w:tplc="74044474">
      <w:start w:val="1"/>
      <w:numFmt w:val="bullet"/>
      <w:lvlText w:val=""/>
      <w:lvlJc w:val="left"/>
      <w:pPr>
        <w:ind w:left="4320" w:hanging="360"/>
      </w:pPr>
      <w:rPr>
        <w:rFonts w:hint="default" w:ascii="Wingdings" w:hAnsi="Wingdings"/>
      </w:rPr>
    </w:lvl>
    <w:lvl w:ilvl="6" w:tplc="9BF0BDC0">
      <w:start w:val="1"/>
      <w:numFmt w:val="bullet"/>
      <w:lvlText w:val=""/>
      <w:lvlJc w:val="left"/>
      <w:pPr>
        <w:ind w:left="5040" w:hanging="360"/>
      </w:pPr>
      <w:rPr>
        <w:rFonts w:hint="default" w:ascii="Symbol" w:hAnsi="Symbol"/>
      </w:rPr>
    </w:lvl>
    <w:lvl w:ilvl="7" w:tplc="2270660E">
      <w:start w:val="1"/>
      <w:numFmt w:val="bullet"/>
      <w:lvlText w:val="o"/>
      <w:lvlJc w:val="left"/>
      <w:pPr>
        <w:ind w:left="5760" w:hanging="360"/>
      </w:pPr>
      <w:rPr>
        <w:rFonts w:hint="default" w:ascii="Courier New" w:hAnsi="Courier New"/>
      </w:rPr>
    </w:lvl>
    <w:lvl w:ilvl="8" w:tplc="AEDCC6A2">
      <w:start w:val="1"/>
      <w:numFmt w:val="bullet"/>
      <w:lvlText w:val=""/>
      <w:lvlJc w:val="left"/>
      <w:pPr>
        <w:ind w:left="6480" w:hanging="360"/>
      </w:pPr>
      <w:rPr>
        <w:rFonts w:hint="default" w:ascii="Wingdings" w:hAnsi="Wingdings"/>
      </w:rPr>
    </w:lvl>
  </w:abstractNum>
  <w:abstractNum w:abstractNumId="6" w15:restartNumberingAfterBreak="0">
    <w:nsid w:val="2B2853BE"/>
    <w:multiLevelType w:val="hybridMultilevel"/>
    <w:tmpl w:val="CA7809FE"/>
    <w:lvl w:ilvl="0" w:tplc="C80C1BC2">
      <w:start w:val="3"/>
      <w:numFmt w:val="decimal"/>
      <w:lvlText w:val="%1."/>
      <w:lvlJc w:val="left"/>
      <w:pPr>
        <w:ind w:left="720" w:hanging="360"/>
      </w:pPr>
    </w:lvl>
    <w:lvl w:ilvl="1" w:tplc="59848C3E">
      <w:start w:val="1"/>
      <w:numFmt w:val="lowerLetter"/>
      <w:lvlText w:val="%2."/>
      <w:lvlJc w:val="left"/>
      <w:pPr>
        <w:ind w:left="1440" w:hanging="360"/>
      </w:pPr>
    </w:lvl>
    <w:lvl w:ilvl="2" w:tplc="86E218A0">
      <w:start w:val="1"/>
      <w:numFmt w:val="lowerRoman"/>
      <w:lvlText w:val="%3."/>
      <w:lvlJc w:val="right"/>
      <w:pPr>
        <w:ind w:left="2160" w:hanging="180"/>
      </w:pPr>
    </w:lvl>
    <w:lvl w:ilvl="3" w:tplc="F294E122">
      <w:start w:val="1"/>
      <w:numFmt w:val="decimal"/>
      <w:lvlText w:val="%4."/>
      <w:lvlJc w:val="left"/>
      <w:pPr>
        <w:ind w:left="2880" w:hanging="360"/>
      </w:pPr>
    </w:lvl>
    <w:lvl w:ilvl="4" w:tplc="7D1401BE">
      <w:start w:val="1"/>
      <w:numFmt w:val="lowerLetter"/>
      <w:lvlText w:val="%5."/>
      <w:lvlJc w:val="left"/>
      <w:pPr>
        <w:ind w:left="3600" w:hanging="360"/>
      </w:pPr>
    </w:lvl>
    <w:lvl w:ilvl="5" w:tplc="1F707CB4">
      <w:start w:val="1"/>
      <w:numFmt w:val="lowerRoman"/>
      <w:lvlText w:val="%6."/>
      <w:lvlJc w:val="right"/>
      <w:pPr>
        <w:ind w:left="4320" w:hanging="180"/>
      </w:pPr>
    </w:lvl>
    <w:lvl w:ilvl="6" w:tplc="62026E32">
      <w:start w:val="1"/>
      <w:numFmt w:val="decimal"/>
      <w:lvlText w:val="%7."/>
      <w:lvlJc w:val="left"/>
      <w:pPr>
        <w:ind w:left="5040" w:hanging="360"/>
      </w:pPr>
    </w:lvl>
    <w:lvl w:ilvl="7" w:tplc="D570E7FC">
      <w:start w:val="1"/>
      <w:numFmt w:val="lowerLetter"/>
      <w:lvlText w:val="%8."/>
      <w:lvlJc w:val="left"/>
      <w:pPr>
        <w:ind w:left="5760" w:hanging="360"/>
      </w:pPr>
    </w:lvl>
    <w:lvl w:ilvl="8" w:tplc="40A08E54">
      <w:start w:val="1"/>
      <w:numFmt w:val="lowerRoman"/>
      <w:lvlText w:val="%9."/>
      <w:lvlJc w:val="right"/>
      <w:pPr>
        <w:ind w:left="6480" w:hanging="180"/>
      </w:pPr>
    </w:lvl>
  </w:abstractNum>
  <w:abstractNum w:abstractNumId="7" w15:restartNumberingAfterBreak="0">
    <w:nsid w:val="2E3F23B3"/>
    <w:multiLevelType w:val="hybridMultilevel"/>
    <w:tmpl w:val="258E4358"/>
    <w:lvl w:ilvl="0" w:tplc="01D6CF78">
      <w:start w:val="1"/>
      <w:numFmt w:val="bullet"/>
      <w:lvlText w:val="·"/>
      <w:lvlJc w:val="left"/>
      <w:pPr>
        <w:ind w:left="720" w:hanging="360"/>
      </w:pPr>
      <w:rPr>
        <w:rFonts w:hint="default" w:ascii="Symbol" w:hAnsi="Symbol"/>
      </w:rPr>
    </w:lvl>
    <w:lvl w:ilvl="1" w:tplc="AD0C2E4C">
      <w:start w:val="1"/>
      <w:numFmt w:val="bullet"/>
      <w:lvlText w:val="o"/>
      <w:lvlJc w:val="left"/>
      <w:pPr>
        <w:ind w:left="1440" w:hanging="360"/>
      </w:pPr>
      <w:rPr>
        <w:rFonts w:hint="default" w:ascii="Courier New" w:hAnsi="Courier New"/>
      </w:rPr>
    </w:lvl>
    <w:lvl w:ilvl="2" w:tplc="7DDCC4C4">
      <w:start w:val="1"/>
      <w:numFmt w:val="bullet"/>
      <w:lvlText w:val=""/>
      <w:lvlJc w:val="left"/>
      <w:pPr>
        <w:ind w:left="2160" w:hanging="360"/>
      </w:pPr>
      <w:rPr>
        <w:rFonts w:hint="default" w:ascii="Wingdings" w:hAnsi="Wingdings"/>
      </w:rPr>
    </w:lvl>
    <w:lvl w:ilvl="3" w:tplc="3CB8D362">
      <w:start w:val="1"/>
      <w:numFmt w:val="bullet"/>
      <w:lvlText w:val=""/>
      <w:lvlJc w:val="left"/>
      <w:pPr>
        <w:ind w:left="2880" w:hanging="360"/>
      </w:pPr>
      <w:rPr>
        <w:rFonts w:hint="default" w:ascii="Symbol" w:hAnsi="Symbol"/>
      </w:rPr>
    </w:lvl>
    <w:lvl w:ilvl="4" w:tplc="E918F0DA">
      <w:start w:val="1"/>
      <w:numFmt w:val="bullet"/>
      <w:lvlText w:val="o"/>
      <w:lvlJc w:val="left"/>
      <w:pPr>
        <w:ind w:left="3600" w:hanging="360"/>
      </w:pPr>
      <w:rPr>
        <w:rFonts w:hint="default" w:ascii="Courier New" w:hAnsi="Courier New"/>
      </w:rPr>
    </w:lvl>
    <w:lvl w:ilvl="5" w:tplc="6232983C">
      <w:start w:val="1"/>
      <w:numFmt w:val="bullet"/>
      <w:lvlText w:val=""/>
      <w:lvlJc w:val="left"/>
      <w:pPr>
        <w:ind w:left="4320" w:hanging="360"/>
      </w:pPr>
      <w:rPr>
        <w:rFonts w:hint="default" w:ascii="Wingdings" w:hAnsi="Wingdings"/>
      </w:rPr>
    </w:lvl>
    <w:lvl w:ilvl="6" w:tplc="A6C8F4C6">
      <w:start w:val="1"/>
      <w:numFmt w:val="bullet"/>
      <w:lvlText w:val=""/>
      <w:lvlJc w:val="left"/>
      <w:pPr>
        <w:ind w:left="5040" w:hanging="360"/>
      </w:pPr>
      <w:rPr>
        <w:rFonts w:hint="default" w:ascii="Symbol" w:hAnsi="Symbol"/>
      </w:rPr>
    </w:lvl>
    <w:lvl w:ilvl="7" w:tplc="0950AB86">
      <w:start w:val="1"/>
      <w:numFmt w:val="bullet"/>
      <w:lvlText w:val="o"/>
      <w:lvlJc w:val="left"/>
      <w:pPr>
        <w:ind w:left="5760" w:hanging="360"/>
      </w:pPr>
      <w:rPr>
        <w:rFonts w:hint="default" w:ascii="Courier New" w:hAnsi="Courier New"/>
      </w:rPr>
    </w:lvl>
    <w:lvl w:ilvl="8" w:tplc="C6623A3A">
      <w:start w:val="1"/>
      <w:numFmt w:val="bullet"/>
      <w:lvlText w:val=""/>
      <w:lvlJc w:val="left"/>
      <w:pPr>
        <w:ind w:left="6480" w:hanging="360"/>
      </w:pPr>
      <w:rPr>
        <w:rFonts w:hint="default" w:ascii="Wingdings" w:hAnsi="Wingdings"/>
      </w:rPr>
    </w:lvl>
  </w:abstractNum>
  <w:abstractNum w:abstractNumId="8" w15:restartNumberingAfterBreak="0">
    <w:nsid w:val="2E8CAF5A"/>
    <w:multiLevelType w:val="hybridMultilevel"/>
    <w:tmpl w:val="6776B4DE"/>
    <w:lvl w:ilvl="0" w:tplc="23B417F2">
      <w:start w:val="1"/>
      <w:numFmt w:val="bullet"/>
      <w:lvlText w:val="·"/>
      <w:lvlJc w:val="left"/>
      <w:pPr>
        <w:ind w:left="720" w:hanging="360"/>
      </w:pPr>
      <w:rPr>
        <w:rFonts w:hint="default" w:ascii="Symbol" w:hAnsi="Symbol"/>
      </w:rPr>
    </w:lvl>
    <w:lvl w:ilvl="1" w:tplc="25CC7BF8">
      <w:start w:val="1"/>
      <w:numFmt w:val="bullet"/>
      <w:lvlText w:val="o"/>
      <w:lvlJc w:val="left"/>
      <w:pPr>
        <w:ind w:left="1440" w:hanging="360"/>
      </w:pPr>
      <w:rPr>
        <w:rFonts w:hint="default" w:ascii="Courier New" w:hAnsi="Courier New"/>
      </w:rPr>
    </w:lvl>
    <w:lvl w:ilvl="2" w:tplc="613EE4E8">
      <w:start w:val="1"/>
      <w:numFmt w:val="bullet"/>
      <w:lvlText w:val=""/>
      <w:lvlJc w:val="left"/>
      <w:pPr>
        <w:ind w:left="2160" w:hanging="360"/>
      </w:pPr>
      <w:rPr>
        <w:rFonts w:hint="default" w:ascii="Wingdings" w:hAnsi="Wingdings"/>
      </w:rPr>
    </w:lvl>
    <w:lvl w:ilvl="3" w:tplc="5A7CDF78">
      <w:start w:val="1"/>
      <w:numFmt w:val="bullet"/>
      <w:lvlText w:val=""/>
      <w:lvlJc w:val="left"/>
      <w:pPr>
        <w:ind w:left="2880" w:hanging="360"/>
      </w:pPr>
      <w:rPr>
        <w:rFonts w:hint="default" w:ascii="Symbol" w:hAnsi="Symbol"/>
      </w:rPr>
    </w:lvl>
    <w:lvl w:ilvl="4" w:tplc="9E5A7F34">
      <w:start w:val="1"/>
      <w:numFmt w:val="bullet"/>
      <w:lvlText w:val="o"/>
      <w:lvlJc w:val="left"/>
      <w:pPr>
        <w:ind w:left="3600" w:hanging="360"/>
      </w:pPr>
      <w:rPr>
        <w:rFonts w:hint="default" w:ascii="Courier New" w:hAnsi="Courier New"/>
      </w:rPr>
    </w:lvl>
    <w:lvl w:ilvl="5" w:tplc="898434C6">
      <w:start w:val="1"/>
      <w:numFmt w:val="bullet"/>
      <w:lvlText w:val=""/>
      <w:lvlJc w:val="left"/>
      <w:pPr>
        <w:ind w:left="4320" w:hanging="360"/>
      </w:pPr>
      <w:rPr>
        <w:rFonts w:hint="default" w:ascii="Wingdings" w:hAnsi="Wingdings"/>
      </w:rPr>
    </w:lvl>
    <w:lvl w:ilvl="6" w:tplc="08D084F0">
      <w:start w:val="1"/>
      <w:numFmt w:val="bullet"/>
      <w:lvlText w:val=""/>
      <w:lvlJc w:val="left"/>
      <w:pPr>
        <w:ind w:left="5040" w:hanging="360"/>
      </w:pPr>
      <w:rPr>
        <w:rFonts w:hint="default" w:ascii="Symbol" w:hAnsi="Symbol"/>
      </w:rPr>
    </w:lvl>
    <w:lvl w:ilvl="7" w:tplc="88942512">
      <w:start w:val="1"/>
      <w:numFmt w:val="bullet"/>
      <w:lvlText w:val="o"/>
      <w:lvlJc w:val="left"/>
      <w:pPr>
        <w:ind w:left="5760" w:hanging="360"/>
      </w:pPr>
      <w:rPr>
        <w:rFonts w:hint="default" w:ascii="Courier New" w:hAnsi="Courier New"/>
      </w:rPr>
    </w:lvl>
    <w:lvl w:ilvl="8" w:tplc="9A9E478C">
      <w:start w:val="1"/>
      <w:numFmt w:val="bullet"/>
      <w:lvlText w:val=""/>
      <w:lvlJc w:val="left"/>
      <w:pPr>
        <w:ind w:left="6480" w:hanging="360"/>
      </w:pPr>
      <w:rPr>
        <w:rFonts w:hint="default" w:ascii="Wingdings" w:hAnsi="Wingdings"/>
      </w:rPr>
    </w:lvl>
  </w:abstractNum>
  <w:abstractNum w:abstractNumId="9" w15:restartNumberingAfterBreak="0">
    <w:nsid w:val="324915BB"/>
    <w:multiLevelType w:val="hybridMultilevel"/>
    <w:tmpl w:val="5CC20F1E"/>
    <w:lvl w:ilvl="0" w:tplc="48AC7686">
      <w:start w:val="1"/>
      <w:numFmt w:val="bullet"/>
      <w:lvlText w:val="·"/>
      <w:lvlJc w:val="left"/>
      <w:pPr>
        <w:ind w:left="720" w:hanging="360"/>
      </w:pPr>
      <w:rPr>
        <w:rFonts w:hint="default" w:ascii="Symbol" w:hAnsi="Symbol"/>
      </w:rPr>
    </w:lvl>
    <w:lvl w:ilvl="1" w:tplc="77F6A24C">
      <w:start w:val="1"/>
      <w:numFmt w:val="bullet"/>
      <w:lvlText w:val="o"/>
      <w:lvlJc w:val="left"/>
      <w:pPr>
        <w:ind w:left="1440" w:hanging="360"/>
      </w:pPr>
      <w:rPr>
        <w:rFonts w:hint="default" w:ascii="Courier New" w:hAnsi="Courier New"/>
      </w:rPr>
    </w:lvl>
    <w:lvl w:ilvl="2" w:tplc="B7F26044">
      <w:start w:val="1"/>
      <w:numFmt w:val="bullet"/>
      <w:lvlText w:val=""/>
      <w:lvlJc w:val="left"/>
      <w:pPr>
        <w:ind w:left="2160" w:hanging="360"/>
      </w:pPr>
      <w:rPr>
        <w:rFonts w:hint="default" w:ascii="Wingdings" w:hAnsi="Wingdings"/>
      </w:rPr>
    </w:lvl>
    <w:lvl w:ilvl="3" w:tplc="A552BF5C">
      <w:start w:val="1"/>
      <w:numFmt w:val="bullet"/>
      <w:lvlText w:val=""/>
      <w:lvlJc w:val="left"/>
      <w:pPr>
        <w:ind w:left="2880" w:hanging="360"/>
      </w:pPr>
      <w:rPr>
        <w:rFonts w:hint="default" w:ascii="Symbol" w:hAnsi="Symbol"/>
      </w:rPr>
    </w:lvl>
    <w:lvl w:ilvl="4" w:tplc="CC7C3A2C">
      <w:start w:val="1"/>
      <w:numFmt w:val="bullet"/>
      <w:lvlText w:val="o"/>
      <w:lvlJc w:val="left"/>
      <w:pPr>
        <w:ind w:left="3600" w:hanging="360"/>
      </w:pPr>
      <w:rPr>
        <w:rFonts w:hint="default" w:ascii="Courier New" w:hAnsi="Courier New"/>
      </w:rPr>
    </w:lvl>
    <w:lvl w:ilvl="5" w:tplc="0248C8EE">
      <w:start w:val="1"/>
      <w:numFmt w:val="bullet"/>
      <w:lvlText w:val=""/>
      <w:lvlJc w:val="left"/>
      <w:pPr>
        <w:ind w:left="4320" w:hanging="360"/>
      </w:pPr>
      <w:rPr>
        <w:rFonts w:hint="default" w:ascii="Wingdings" w:hAnsi="Wingdings"/>
      </w:rPr>
    </w:lvl>
    <w:lvl w:ilvl="6" w:tplc="0CFEC602">
      <w:start w:val="1"/>
      <w:numFmt w:val="bullet"/>
      <w:lvlText w:val=""/>
      <w:lvlJc w:val="left"/>
      <w:pPr>
        <w:ind w:left="5040" w:hanging="360"/>
      </w:pPr>
      <w:rPr>
        <w:rFonts w:hint="default" w:ascii="Symbol" w:hAnsi="Symbol"/>
      </w:rPr>
    </w:lvl>
    <w:lvl w:ilvl="7" w:tplc="DB0637FE">
      <w:start w:val="1"/>
      <w:numFmt w:val="bullet"/>
      <w:lvlText w:val="o"/>
      <w:lvlJc w:val="left"/>
      <w:pPr>
        <w:ind w:left="5760" w:hanging="360"/>
      </w:pPr>
      <w:rPr>
        <w:rFonts w:hint="default" w:ascii="Courier New" w:hAnsi="Courier New"/>
      </w:rPr>
    </w:lvl>
    <w:lvl w:ilvl="8" w:tplc="8D903332">
      <w:start w:val="1"/>
      <w:numFmt w:val="bullet"/>
      <w:lvlText w:val=""/>
      <w:lvlJc w:val="left"/>
      <w:pPr>
        <w:ind w:left="6480" w:hanging="360"/>
      </w:pPr>
      <w:rPr>
        <w:rFonts w:hint="default" w:ascii="Wingdings" w:hAnsi="Wingdings"/>
      </w:rPr>
    </w:lvl>
  </w:abstractNum>
  <w:abstractNum w:abstractNumId="10" w15:restartNumberingAfterBreak="0">
    <w:nsid w:val="387F4B68"/>
    <w:multiLevelType w:val="hybridMultilevel"/>
    <w:tmpl w:val="091A7F1E"/>
    <w:lvl w:ilvl="0" w:tplc="1744048C">
      <w:start w:val="1"/>
      <w:numFmt w:val="bullet"/>
      <w:lvlText w:val=""/>
      <w:lvlJc w:val="left"/>
      <w:pPr>
        <w:ind w:left="720" w:hanging="360"/>
      </w:pPr>
      <w:rPr>
        <w:rFonts w:hint="default" w:ascii="Symbol" w:hAnsi="Symbol"/>
      </w:rPr>
    </w:lvl>
    <w:lvl w:ilvl="1" w:tplc="AEA6BCEE">
      <w:start w:val="1"/>
      <w:numFmt w:val="bullet"/>
      <w:lvlText w:val="o"/>
      <w:lvlJc w:val="left"/>
      <w:pPr>
        <w:ind w:left="1440" w:hanging="360"/>
      </w:pPr>
      <w:rPr>
        <w:rFonts w:hint="default" w:ascii="Courier New" w:hAnsi="Courier New"/>
      </w:rPr>
    </w:lvl>
    <w:lvl w:ilvl="2" w:tplc="B0B0E39E">
      <w:start w:val="1"/>
      <w:numFmt w:val="bullet"/>
      <w:lvlText w:val=""/>
      <w:lvlJc w:val="left"/>
      <w:pPr>
        <w:ind w:left="2160" w:hanging="360"/>
      </w:pPr>
      <w:rPr>
        <w:rFonts w:hint="default" w:ascii="Wingdings" w:hAnsi="Wingdings"/>
      </w:rPr>
    </w:lvl>
    <w:lvl w:ilvl="3" w:tplc="DED2CA78">
      <w:start w:val="1"/>
      <w:numFmt w:val="bullet"/>
      <w:lvlText w:val=""/>
      <w:lvlJc w:val="left"/>
      <w:pPr>
        <w:ind w:left="2880" w:hanging="360"/>
      </w:pPr>
      <w:rPr>
        <w:rFonts w:hint="default" w:ascii="Symbol" w:hAnsi="Symbol"/>
      </w:rPr>
    </w:lvl>
    <w:lvl w:ilvl="4" w:tplc="1BCEFF66">
      <w:start w:val="1"/>
      <w:numFmt w:val="bullet"/>
      <w:lvlText w:val="o"/>
      <w:lvlJc w:val="left"/>
      <w:pPr>
        <w:ind w:left="3600" w:hanging="360"/>
      </w:pPr>
      <w:rPr>
        <w:rFonts w:hint="default" w:ascii="Courier New" w:hAnsi="Courier New"/>
      </w:rPr>
    </w:lvl>
    <w:lvl w:ilvl="5" w:tplc="A4EC94F8">
      <w:start w:val="1"/>
      <w:numFmt w:val="bullet"/>
      <w:lvlText w:val=""/>
      <w:lvlJc w:val="left"/>
      <w:pPr>
        <w:ind w:left="4320" w:hanging="360"/>
      </w:pPr>
      <w:rPr>
        <w:rFonts w:hint="default" w:ascii="Wingdings" w:hAnsi="Wingdings"/>
      </w:rPr>
    </w:lvl>
    <w:lvl w:ilvl="6" w:tplc="80223740">
      <w:start w:val="1"/>
      <w:numFmt w:val="bullet"/>
      <w:lvlText w:val=""/>
      <w:lvlJc w:val="left"/>
      <w:pPr>
        <w:ind w:left="5040" w:hanging="360"/>
      </w:pPr>
      <w:rPr>
        <w:rFonts w:hint="default" w:ascii="Symbol" w:hAnsi="Symbol"/>
      </w:rPr>
    </w:lvl>
    <w:lvl w:ilvl="7" w:tplc="F7B8D430">
      <w:start w:val="1"/>
      <w:numFmt w:val="bullet"/>
      <w:lvlText w:val="o"/>
      <w:lvlJc w:val="left"/>
      <w:pPr>
        <w:ind w:left="5760" w:hanging="360"/>
      </w:pPr>
      <w:rPr>
        <w:rFonts w:hint="default" w:ascii="Courier New" w:hAnsi="Courier New"/>
      </w:rPr>
    </w:lvl>
    <w:lvl w:ilvl="8" w:tplc="EFB81DBA">
      <w:start w:val="1"/>
      <w:numFmt w:val="bullet"/>
      <w:lvlText w:val=""/>
      <w:lvlJc w:val="left"/>
      <w:pPr>
        <w:ind w:left="6480" w:hanging="360"/>
      </w:pPr>
      <w:rPr>
        <w:rFonts w:hint="default" w:ascii="Wingdings" w:hAnsi="Wingdings"/>
      </w:rPr>
    </w:lvl>
  </w:abstractNum>
  <w:abstractNum w:abstractNumId="11" w15:restartNumberingAfterBreak="0">
    <w:nsid w:val="540BB874"/>
    <w:multiLevelType w:val="hybridMultilevel"/>
    <w:tmpl w:val="BAEA2576"/>
    <w:lvl w:ilvl="0" w:tplc="86D07822">
      <w:start w:val="1"/>
      <w:numFmt w:val="bullet"/>
      <w:lvlText w:val="·"/>
      <w:lvlJc w:val="left"/>
      <w:pPr>
        <w:ind w:left="720" w:hanging="360"/>
      </w:pPr>
      <w:rPr>
        <w:rFonts w:hint="default" w:ascii="Symbol" w:hAnsi="Symbol"/>
      </w:rPr>
    </w:lvl>
    <w:lvl w:ilvl="1" w:tplc="307C6FEE">
      <w:start w:val="1"/>
      <w:numFmt w:val="bullet"/>
      <w:lvlText w:val="o"/>
      <w:lvlJc w:val="left"/>
      <w:pPr>
        <w:ind w:left="1440" w:hanging="360"/>
      </w:pPr>
      <w:rPr>
        <w:rFonts w:hint="default" w:ascii="Courier New" w:hAnsi="Courier New"/>
      </w:rPr>
    </w:lvl>
    <w:lvl w:ilvl="2" w:tplc="94E6C5F2">
      <w:start w:val="1"/>
      <w:numFmt w:val="bullet"/>
      <w:lvlText w:val=""/>
      <w:lvlJc w:val="left"/>
      <w:pPr>
        <w:ind w:left="2160" w:hanging="360"/>
      </w:pPr>
      <w:rPr>
        <w:rFonts w:hint="default" w:ascii="Wingdings" w:hAnsi="Wingdings"/>
      </w:rPr>
    </w:lvl>
    <w:lvl w:ilvl="3" w:tplc="8AD22E50">
      <w:start w:val="1"/>
      <w:numFmt w:val="bullet"/>
      <w:lvlText w:val=""/>
      <w:lvlJc w:val="left"/>
      <w:pPr>
        <w:ind w:left="2880" w:hanging="360"/>
      </w:pPr>
      <w:rPr>
        <w:rFonts w:hint="default" w:ascii="Symbol" w:hAnsi="Symbol"/>
      </w:rPr>
    </w:lvl>
    <w:lvl w:ilvl="4" w:tplc="27E4A1E0">
      <w:start w:val="1"/>
      <w:numFmt w:val="bullet"/>
      <w:lvlText w:val="o"/>
      <w:lvlJc w:val="left"/>
      <w:pPr>
        <w:ind w:left="3600" w:hanging="360"/>
      </w:pPr>
      <w:rPr>
        <w:rFonts w:hint="default" w:ascii="Courier New" w:hAnsi="Courier New"/>
      </w:rPr>
    </w:lvl>
    <w:lvl w:ilvl="5" w:tplc="7C4E2EBE">
      <w:start w:val="1"/>
      <w:numFmt w:val="bullet"/>
      <w:lvlText w:val=""/>
      <w:lvlJc w:val="left"/>
      <w:pPr>
        <w:ind w:left="4320" w:hanging="360"/>
      </w:pPr>
      <w:rPr>
        <w:rFonts w:hint="default" w:ascii="Wingdings" w:hAnsi="Wingdings"/>
      </w:rPr>
    </w:lvl>
    <w:lvl w:ilvl="6" w:tplc="986CEA20">
      <w:start w:val="1"/>
      <w:numFmt w:val="bullet"/>
      <w:lvlText w:val=""/>
      <w:lvlJc w:val="left"/>
      <w:pPr>
        <w:ind w:left="5040" w:hanging="360"/>
      </w:pPr>
      <w:rPr>
        <w:rFonts w:hint="default" w:ascii="Symbol" w:hAnsi="Symbol"/>
      </w:rPr>
    </w:lvl>
    <w:lvl w:ilvl="7" w:tplc="5A0ABD22">
      <w:start w:val="1"/>
      <w:numFmt w:val="bullet"/>
      <w:lvlText w:val="o"/>
      <w:lvlJc w:val="left"/>
      <w:pPr>
        <w:ind w:left="5760" w:hanging="360"/>
      </w:pPr>
      <w:rPr>
        <w:rFonts w:hint="default" w:ascii="Courier New" w:hAnsi="Courier New"/>
      </w:rPr>
    </w:lvl>
    <w:lvl w:ilvl="8" w:tplc="32901546">
      <w:start w:val="1"/>
      <w:numFmt w:val="bullet"/>
      <w:lvlText w:val=""/>
      <w:lvlJc w:val="left"/>
      <w:pPr>
        <w:ind w:left="6480" w:hanging="360"/>
      </w:pPr>
      <w:rPr>
        <w:rFonts w:hint="default" w:ascii="Wingdings" w:hAnsi="Wingdings"/>
      </w:rPr>
    </w:lvl>
  </w:abstractNum>
  <w:abstractNum w:abstractNumId="12" w15:restartNumberingAfterBreak="0">
    <w:nsid w:val="56113CE0"/>
    <w:multiLevelType w:val="hybridMultilevel"/>
    <w:tmpl w:val="301281CA"/>
    <w:lvl w:ilvl="0" w:tplc="8374653E">
      <w:start w:val="1"/>
      <w:numFmt w:val="decimal"/>
      <w:lvlText w:val="%1."/>
      <w:lvlJc w:val="left"/>
      <w:pPr>
        <w:ind w:left="720" w:hanging="360"/>
      </w:pPr>
    </w:lvl>
    <w:lvl w:ilvl="1" w:tplc="522485EA">
      <w:start w:val="1"/>
      <w:numFmt w:val="lowerLetter"/>
      <w:lvlText w:val="%2."/>
      <w:lvlJc w:val="left"/>
      <w:pPr>
        <w:ind w:left="1440" w:hanging="360"/>
      </w:pPr>
    </w:lvl>
    <w:lvl w:ilvl="2" w:tplc="E76CB2C6">
      <w:start w:val="1"/>
      <w:numFmt w:val="lowerRoman"/>
      <w:lvlText w:val="%3."/>
      <w:lvlJc w:val="right"/>
      <w:pPr>
        <w:ind w:left="2160" w:hanging="180"/>
      </w:pPr>
    </w:lvl>
    <w:lvl w:ilvl="3" w:tplc="0650836E">
      <w:start w:val="1"/>
      <w:numFmt w:val="decimal"/>
      <w:lvlText w:val="%4."/>
      <w:lvlJc w:val="left"/>
      <w:pPr>
        <w:ind w:left="2880" w:hanging="360"/>
      </w:pPr>
    </w:lvl>
    <w:lvl w:ilvl="4" w:tplc="7446281C">
      <w:start w:val="1"/>
      <w:numFmt w:val="lowerLetter"/>
      <w:lvlText w:val="%5."/>
      <w:lvlJc w:val="left"/>
      <w:pPr>
        <w:ind w:left="3600" w:hanging="360"/>
      </w:pPr>
    </w:lvl>
    <w:lvl w:ilvl="5" w:tplc="FC8ADD42">
      <w:start w:val="1"/>
      <w:numFmt w:val="lowerRoman"/>
      <w:lvlText w:val="%6."/>
      <w:lvlJc w:val="right"/>
      <w:pPr>
        <w:ind w:left="4320" w:hanging="180"/>
      </w:pPr>
    </w:lvl>
    <w:lvl w:ilvl="6" w:tplc="ADB0DBFA">
      <w:start w:val="1"/>
      <w:numFmt w:val="decimal"/>
      <w:lvlText w:val="%7."/>
      <w:lvlJc w:val="left"/>
      <w:pPr>
        <w:ind w:left="5040" w:hanging="360"/>
      </w:pPr>
    </w:lvl>
    <w:lvl w:ilvl="7" w:tplc="94B2FA28">
      <w:start w:val="1"/>
      <w:numFmt w:val="lowerLetter"/>
      <w:lvlText w:val="%8."/>
      <w:lvlJc w:val="left"/>
      <w:pPr>
        <w:ind w:left="5760" w:hanging="360"/>
      </w:pPr>
    </w:lvl>
    <w:lvl w:ilvl="8" w:tplc="83747E54">
      <w:start w:val="1"/>
      <w:numFmt w:val="lowerRoman"/>
      <w:lvlText w:val="%9."/>
      <w:lvlJc w:val="right"/>
      <w:pPr>
        <w:ind w:left="6480" w:hanging="180"/>
      </w:pPr>
    </w:lvl>
  </w:abstractNum>
  <w:abstractNum w:abstractNumId="13" w15:restartNumberingAfterBreak="0">
    <w:nsid w:val="587D3947"/>
    <w:multiLevelType w:val="hybridMultilevel"/>
    <w:tmpl w:val="0E38BC22"/>
    <w:lvl w:ilvl="0" w:tplc="0D9EE414">
      <w:start w:val="1"/>
      <w:numFmt w:val="decimal"/>
      <w:lvlText w:val="%1."/>
      <w:lvlJc w:val="left"/>
      <w:pPr>
        <w:ind w:left="720" w:hanging="360"/>
      </w:pPr>
    </w:lvl>
    <w:lvl w:ilvl="1" w:tplc="8E22225E">
      <w:start w:val="1"/>
      <w:numFmt w:val="lowerLetter"/>
      <w:lvlText w:val="%2."/>
      <w:lvlJc w:val="left"/>
      <w:pPr>
        <w:ind w:left="1440" w:hanging="360"/>
      </w:pPr>
    </w:lvl>
    <w:lvl w:ilvl="2" w:tplc="F54E732C">
      <w:start w:val="1"/>
      <w:numFmt w:val="lowerRoman"/>
      <w:lvlText w:val="%3."/>
      <w:lvlJc w:val="right"/>
      <w:pPr>
        <w:ind w:left="2160" w:hanging="180"/>
      </w:pPr>
    </w:lvl>
    <w:lvl w:ilvl="3" w:tplc="F4CE306E">
      <w:start w:val="1"/>
      <w:numFmt w:val="decimal"/>
      <w:lvlText w:val="%4."/>
      <w:lvlJc w:val="left"/>
      <w:pPr>
        <w:ind w:left="2880" w:hanging="360"/>
      </w:pPr>
    </w:lvl>
    <w:lvl w:ilvl="4" w:tplc="5DEA39C6">
      <w:start w:val="1"/>
      <w:numFmt w:val="lowerLetter"/>
      <w:lvlText w:val="%5."/>
      <w:lvlJc w:val="left"/>
      <w:pPr>
        <w:ind w:left="3600" w:hanging="360"/>
      </w:pPr>
    </w:lvl>
    <w:lvl w:ilvl="5" w:tplc="AFFE4818">
      <w:start w:val="1"/>
      <w:numFmt w:val="lowerRoman"/>
      <w:lvlText w:val="%6."/>
      <w:lvlJc w:val="right"/>
      <w:pPr>
        <w:ind w:left="4320" w:hanging="180"/>
      </w:pPr>
    </w:lvl>
    <w:lvl w:ilvl="6" w:tplc="35820732">
      <w:start w:val="1"/>
      <w:numFmt w:val="decimal"/>
      <w:lvlText w:val="%7."/>
      <w:lvlJc w:val="left"/>
      <w:pPr>
        <w:ind w:left="5040" w:hanging="360"/>
      </w:pPr>
    </w:lvl>
    <w:lvl w:ilvl="7" w:tplc="79564B90">
      <w:start w:val="1"/>
      <w:numFmt w:val="lowerLetter"/>
      <w:lvlText w:val="%8."/>
      <w:lvlJc w:val="left"/>
      <w:pPr>
        <w:ind w:left="5760" w:hanging="360"/>
      </w:pPr>
    </w:lvl>
    <w:lvl w:ilvl="8" w:tplc="3C3C486A">
      <w:start w:val="1"/>
      <w:numFmt w:val="lowerRoman"/>
      <w:lvlText w:val="%9."/>
      <w:lvlJc w:val="right"/>
      <w:pPr>
        <w:ind w:left="6480" w:hanging="180"/>
      </w:pPr>
    </w:lvl>
  </w:abstractNum>
  <w:abstractNum w:abstractNumId="14" w15:restartNumberingAfterBreak="0">
    <w:nsid w:val="5A6B6B92"/>
    <w:multiLevelType w:val="hybridMultilevel"/>
    <w:tmpl w:val="8CEA6334"/>
    <w:lvl w:ilvl="0" w:tplc="47BEA0BA">
      <w:start w:val="3"/>
      <w:numFmt w:val="decimal"/>
      <w:lvlText w:val="%1."/>
      <w:lvlJc w:val="left"/>
      <w:pPr>
        <w:ind w:left="720" w:hanging="360"/>
      </w:pPr>
    </w:lvl>
    <w:lvl w:ilvl="1" w:tplc="8E9A2A6A">
      <w:start w:val="1"/>
      <w:numFmt w:val="lowerLetter"/>
      <w:lvlText w:val="%2."/>
      <w:lvlJc w:val="left"/>
      <w:pPr>
        <w:ind w:left="1440" w:hanging="360"/>
      </w:pPr>
    </w:lvl>
    <w:lvl w:ilvl="2" w:tplc="ABF0AEC6">
      <w:start w:val="1"/>
      <w:numFmt w:val="lowerRoman"/>
      <w:lvlText w:val="%3."/>
      <w:lvlJc w:val="right"/>
      <w:pPr>
        <w:ind w:left="2160" w:hanging="180"/>
      </w:pPr>
    </w:lvl>
    <w:lvl w:ilvl="3" w:tplc="97760120">
      <w:start w:val="1"/>
      <w:numFmt w:val="decimal"/>
      <w:lvlText w:val="%4."/>
      <w:lvlJc w:val="left"/>
      <w:pPr>
        <w:ind w:left="2880" w:hanging="360"/>
      </w:pPr>
    </w:lvl>
    <w:lvl w:ilvl="4" w:tplc="6386649C">
      <w:start w:val="1"/>
      <w:numFmt w:val="lowerLetter"/>
      <w:lvlText w:val="%5."/>
      <w:lvlJc w:val="left"/>
      <w:pPr>
        <w:ind w:left="3600" w:hanging="360"/>
      </w:pPr>
    </w:lvl>
    <w:lvl w:ilvl="5" w:tplc="0CC68384">
      <w:start w:val="1"/>
      <w:numFmt w:val="lowerRoman"/>
      <w:lvlText w:val="%6."/>
      <w:lvlJc w:val="right"/>
      <w:pPr>
        <w:ind w:left="4320" w:hanging="180"/>
      </w:pPr>
    </w:lvl>
    <w:lvl w:ilvl="6" w:tplc="DE5C0742">
      <w:start w:val="1"/>
      <w:numFmt w:val="decimal"/>
      <w:lvlText w:val="%7."/>
      <w:lvlJc w:val="left"/>
      <w:pPr>
        <w:ind w:left="5040" w:hanging="360"/>
      </w:pPr>
    </w:lvl>
    <w:lvl w:ilvl="7" w:tplc="ABCA04D0">
      <w:start w:val="1"/>
      <w:numFmt w:val="lowerLetter"/>
      <w:lvlText w:val="%8."/>
      <w:lvlJc w:val="left"/>
      <w:pPr>
        <w:ind w:left="5760" w:hanging="360"/>
      </w:pPr>
    </w:lvl>
    <w:lvl w:ilvl="8" w:tplc="03006D74">
      <w:start w:val="1"/>
      <w:numFmt w:val="lowerRoman"/>
      <w:lvlText w:val="%9."/>
      <w:lvlJc w:val="right"/>
      <w:pPr>
        <w:ind w:left="6480" w:hanging="180"/>
      </w:pPr>
    </w:lvl>
  </w:abstractNum>
  <w:abstractNum w:abstractNumId="15" w15:restartNumberingAfterBreak="0">
    <w:nsid w:val="5B03C6B0"/>
    <w:multiLevelType w:val="hybridMultilevel"/>
    <w:tmpl w:val="F66EA19A"/>
    <w:lvl w:ilvl="0" w:tplc="1D5CD3A8">
      <w:start w:val="1"/>
      <w:numFmt w:val="bullet"/>
      <w:lvlText w:val="·"/>
      <w:lvlJc w:val="left"/>
      <w:pPr>
        <w:ind w:left="720" w:hanging="360"/>
      </w:pPr>
      <w:rPr>
        <w:rFonts w:hint="default" w:ascii="Symbol" w:hAnsi="Symbol"/>
      </w:rPr>
    </w:lvl>
    <w:lvl w:ilvl="1" w:tplc="608C2F6A">
      <w:start w:val="1"/>
      <w:numFmt w:val="bullet"/>
      <w:lvlText w:val="o"/>
      <w:lvlJc w:val="left"/>
      <w:pPr>
        <w:ind w:left="1440" w:hanging="360"/>
      </w:pPr>
      <w:rPr>
        <w:rFonts w:hint="default" w:ascii="Courier New" w:hAnsi="Courier New"/>
      </w:rPr>
    </w:lvl>
    <w:lvl w:ilvl="2" w:tplc="4DA2D91E">
      <w:start w:val="1"/>
      <w:numFmt w:val="bullet"/>
      <w:lvlText w:val=""/>
      <w:lvlJc w:val="left"/>
      <w:pPr>
        <w:ind w:left="2160" w:hanging="360"/>
      </w:pPr>
      <w:rPr>
        <w:rFonts w:hint="default" w:ascii="Wingdings" w:hAnsi="Wingdings"/>
      </w:rPr>
    </w:lvl>
    <w:lvl w:ilvl="3" w:tplc="E3F02356">
      <w:start w:val="1"/>
      <w:numFmt w:val="bullet"/>
      <w:lvlText w:val=""/>
      <w:lvlJc w:val="left"/>
      <w:pPr>
        <w:ind w:left="2880" w:hanging="360"/>
      </w:pPr>
      <w:rPr>
        <w:rFonts w:hint="default" w:ascii="Symbol" w:hAnsi="Symbol"/>
      </w:rPr>
    </w:lvl>
    <w:lvl w:ilvl="4" w:tplc="EAF69266">
      <w:start w:val="1"/>
      <w:numFmt w:val="bullet"/>
      <w:lvlText w:val="o"/>
      <w:lvlJc w:val="left"/>
      <w:pPr>
        <w:ind w:left="3600" w:hanging="360"/>
      </w:pPr>
      <w:rPr>
        <w:rFonts w:hint="default" w:ascii="Courier New" w:hAnsi="Courier New"/>
      </w:rPr>
    </w:lvl>
    <w:lvl w:ilvl="5" w:tplc="B6240C66">
      <w:start w:val="1"/>
      <w:numFmt w:val="bullet"/>
      <w:lvlText w:val=""/>
      <w:lvlJc w:val="left"/>
      <w:pPr>
        <w:ind w:left="4320" w:hanging="360"/>
      </w:pPr>
      <w:rPr>
        <w:rFonts w:hint="default" w:ascii="Wingdings" w:hAnsi="Wingdings"/>
      </w:rPr>
    </w:lvl>
    <w:lvl w:ilvl="6" w:tplc="FE6C02FA">
      <w:start w:val="1"/>
      <w:numFmt w:val="bullet"/>
      <w:lvlText w:val=""/>
      <w:lvlJc w:val="left"/>
      <w:pPr>
        <w:ind w:left="5040" w:hanging="360"/>
      </w:pPr>
      <w:rPr>
        <w:rFonts w:hint="default" w:ascii="Symbol" w:hAnsi="Symbol"/>
      </w:rPr>
    </w:lvl>
    <w:lvl w:ilvl="7" w:tplc="79FA0902">
      <w:start w:val="1"/>
      <w:numFmt w:val="bullet"/>
      <w:lvlText w:val="o"/>
      <w:lvlJc w:val="left"/>
      <w:pPr>
        <w:ind w:left="5760" w:hanging="360"/>
      </w:pPr>
      <w:rPr>
        <w:rFonts w:hint="default" w:ascii="Courier New" w:hAnsi="Courier New"/>
      </w:rPr>
    </w:lvl>
    <w:lvl w:ilvl="8" w:tplc="CED426CE">
      <w:start w:val="1"/>
      <w:numFmt w:val="bullet"/>
      <w:lvlText w:val=""/>
      <w:lvlJc w:val="left"/>
      <w:pPr>
        <w:ind w:left="6480" w:hanging="360"/>
      </w:pPr>
      <w:rPr>
        <w:rFonts w:hint="default" w:ascii="Wingdings" w:hAnsi="Wingdings"/>
      </w:rPr>
    </w:lvl>
  </w:abstractNum>
  <w:abstractNum w:abstractNumId="16" w15:restartNumberingAfterBreak="0">
    <w:nsid w:val="61628A20"/>
    <w:multiLevelType w:val="hybridMultilevel"/>
    <w:tmpl w:val="EDE4D1F8"/>
    <w:lvl w:ilvl="0" w:tplc="B360E8B2">
      <w:start w:val="2"/>
      <w:numFmt w:val="decimal"/>
      <w:lvlText w:val="%1."/>
      <w:lvlJc w:val="left"/>
      <w:pPr>
        <w:ind w:left="720" w:hanging="360"/>
      </w:pPr>
    </w:lvl>
    <w:lvl w:ilvl="1" w:tplc="ABF8BA06">
      <w:start w:val="1"/>
      <w:numFmt w:val="lowerLetter"/>
      <w:lvlText w:val="%2."/>
      <w:lvlJc w:val="left"/>
      <w:pPr>
        <w:ind w:left="1440" w:hanging="360"/>
      </w:pPr>
    </w:lvl>
    <w:lvl w:ilvl="2" w:tplc="2398D912">
      <w:start w:val="1"/>
      <w:numFmt w:val="lowerRoman"/>
      <w:lvlText w:val="%3."/>
      <w:lvlJc w:val="right"/>
      <w:pPr>
        <w:ind w:left="2160" w:hanging="180"/>
      </w:pPr>
    </w:lvl>
    <w:lvl w:ilvl="3" w:tplc="13366332">
      <w:start w:val="1"/>
      <w:numFmt w:val="decimal"/>
      <w:lvlText w:val="%4."/>
      <w:lvlJc w:val="left"/>
      <w:pPr>
        <w:ind w:left="2880" w:hanging="360"/>
      </w:pPr>
    </w:lvl>
    <w:lvl w:ilvl="4" w:tplc="14126AB4">
      <w:start w:val="1"/>
      <w:numFmt w:val="lowerLetter"/>
      <w:lvlText w:val="%5."/>
      <w:lvlJc w:val="left"/>
      <w:pPr>
        <w:ind w:left="3600" w:hanging="360"/>
      </w:pPr>
    </w:lvl>
    <w:lvl w:ilvl="5" w:tplc="06FEA4E8">
      <w:start w:val="1"/>
      <w:numFmt w:val="lowerRoman"/>
      <w:lvlText w:val="%6."/>
      <w:lvlJc w:val="right"/>
      <w:pPr>
        <w:ind w:left="4320" w:hanging="180"/>
      </w:pPr>
    </w:lvl>
    <w:lvl w:ilvl="6" w:tplc="E304D2A2">
      <w:start w:val="1"/>
      <w:numFmt w:val="decimal"/>
      <w:lvlText w:val="%7."/>
      <w:lvlJc w:val="left"/>
      <w:pPr>
        <w:ind w:left="5040" w:hanging="360"/>
      </w:pPr>
    </w:lvl>
    <w:lvl w:ilvl="7" w:tplc="30C6960C">
      <w:start w:val="1"/>
      <w:numFmt w:val="lowerLetter"/>
      <w:lvlText w:val="%8."/>
      <w:lvlJc w:val="left"/>
      <w:pPr>
        <w:ind w:left="5760" w:hanging="360"/>
      </w:pPr>
    </w:lvl>
    <w:lvl w:ilvl="8" w:tplc="B82ADD44">
      <w:start w:val="1"/>
      <w:numFmt w:val="lowerRoman"/>
      <w:lvlText w:val="%9."/>
      <w:lvlJc w:val="right"/>
      <w:pPr>
        <w:ind w:left="6480" w:hanging="180"/>
      </w:pPr>
    </w:lvl>
  </w:abstractNum>
  <w:abstractNum w:abstractNumId="17" w15:restartNumberingAfterBreak="0">
    <w:nsid w:val="62459C3D"/>
    <w:multiLevelType w:val="hybridMultilevel"/>
    <w:tmpl w:val="7990F54A"/>
    <w:lvl w:ilvl="0" w:tplc="BD6C65F6">
      <w:start w:val="1"/>
      <w:numFmt w:val="bullet"/>
      <w:lvlText w:val="·"/>
      <w:lvlJc w:val="left"/>
      <w:pPr>
        <w:ind w:left="720" w:hanging="360"/>
      </w:pPr>
      <w:rPr>
        <w:rFonts w:hint="default" w:ascii="Symbol" w:hAnsi="Symbol"/>
      </w:rPr>
    </w:lvl>
    <w:lvl w:ilvl="1" w:tplc="1E3A0CDC">
      <w:start w:val="1"/>
      <w:numFmt w:val="bullet"/>
      <w:lvlText w:val="o"/>
      <w:lvlJc w:val="left"/>
      <w:pPr>
        <w:ind w:left="1440" w:hanging="360"/>
      </w:pPr>
      <w:rPr>
        <w:rFonts w:hint="default" w:ascii="Courier New" w:hAnsi="Courier New"/>
      </w:rPr>
    </w:lvl>
    <w:lvl w:ilvl="2" w:tplc="CAD623E6">
      <w:start w:val="1"/>
      <w:numFmt w:val="bullet"/>
      <w:lvlText w:val=""/>
      <w:lvlJc w:val="left"/>
      <w:pPr>
        <w:ind w:left="2160" w:hanging="360"/>
      </w:pPr>
      <w:rPr>
        <w:rFonts w:hint="default" w:ascii="Wingdings" w:hAnsi="Wingdings"/>
      </w:rPr>
    </w:lvl>
    <w:lvl w:ilvl="3" w:tplc="8230FF68">
      <w:start w:val="1"/>
      <w:numFmt w:val="bullet"/>
      <w:lvlText w:val=""/>
      <w:lvlJc w:val="left"/>
      <w:pPr>
        <w:ind w:left="2880" w:hanging="360"/>
      </w:pPr>
      <w:rPr>
        <w:rFonts w:hint="default" w:ascii="Symbol" w:hAnsi="Symbol"/>
      </w:rPr>
    </w:lvl>
    <w:lvl w:ilvl="4" w:tplc="D7824CDC">
      <w:start w:val="1"/>
      <w:numFmt w:val="bullet"/>
      <w:lvlText w:val="o"/>
      <w:lvlJc w:val="left"/>
      <w:pPr>
        <w:ind w:left="3600" w:hanging="360"/>
      </w:pPr>
      <w:rPr>
        <w:rFonts w:hint="default" w:ascii="Courier New" w:hAnsi="Courier New"/>
      </w:rPr>
    </w:lvl>
    <w:lvl w:ilvl="5" w:tplc="1BE4655C">
      <w:start w:val="1"/>
      <w:numFmt w:val="bullet"/>
      <w:lvlText w:val=""/>
      <w:lvlJc w:val="left"/>
      <w:pPr>
        <w:ind w:left="4320" w:hanging="360"/>
      </w:pPr>
      <w:rPr>
        <w:rFonts w:hint="default" w:ascii="Wingdings" w:hAnsi="Wingdings"/>
      </w:rPr>
    </w:lvl>
    <w:lvl w:ilvl="6" w:tplc="0D0A9AD2">
      <w:start w:val="1"/>
      <w:numFmt w:val="bullet"/>
      <w:lvlText w:val=""/>
      <w:lvlJc w:val="left"/>
      <w:pPr>
        <w:ind w:left="5040" w:hanging="360"/>
      </w:pPr>
      <w:rPr>
        <w:rFonts w:hint="default" w:ascii="Symbol" w:hAnsi="Symbol"/>
      </w:rPr>
    </w:lvl>
    <w:lvl w:ilvl="7" w:tplc="D11003C2">
      <w:start w:val="1"/>
      <w:numFmt w:val="bullet"/>
      <w:lvlText w:val="o"/>
      <w:lvlJc w:val="left"/>
      <w:pPr>
        <w:ind w:left="5760" w:hanging="360"/>
      </w:pPr>
      <w:rPr>
        <w:rFonts w:hint="default" w:ascii="Courier New" w:hAnsi="Courier New"/>
      </w:rPr>
    </w:lvl>
    <w:lvl w:ilvl="8" w:tplc="A4829C8A">
      <w:start w:val="1"/>
      <w:numFmt w:val="bullet"/>
      <w:lvlText w:val=""/>
      <w:lvlJc w:val="left"/>
      <w:pPr>
        <w:ind w:left="6480" w:hanging="360"/>
      </w:pPr>
      <w:rPr>
        <w:rFonts w:hint="default" w:ascii="Wingdings" w:hAnsi="Wingdings"/>
      </w:rPr>
    </w:lvl>
  </w:abstractNum>
  <w:abstractNum w:abstractNumId="18" w15:restartNumberingAfterBreak="0">
    <w:nsid w:val="73452022"/>
    <w:multiLevelType w:val="hybridMultilevel"/>
    <w:tmpl w:val="DEF86FC2"/>
    <w:lvl w:ilvl="0" w:tplc="C4EE6D82">
      <w:start w:val="1"/>
      <w:numFmt w:val="bullet"/>
      <w:lvlText w:val="·"/>
      <w:lvlJc w:val="left"/>
      <w:pPr>
        <w:ind w:left="720" w:hanging="360"/>
      </w:pPr>
      <w:rPr>
        <w:rFonts w:hint="default" w:ascii="Symbol" w:hAnsi="Symbol"/>
      </w:rPr>
    </w:lvl>
    <w:lvl w:ilvl="1" w:tplc="90CEC0AA">
      <w:start w:val="1"/>
      <w:numFmt w:val="bullet"/>
      <w:lvlText w:val="o"/>
      <w:lvlJc w:val="left"/>
      <w:pPr>
        <w:ind w:left="1440" w:hanging="360"/>
      </w:pPr>
      <w:rPr>
        <w:rFonts w:hint="default" w:ascii="Courier New" w:hAnsi="Courier New"/>
      </w:rPr>
    </w:lvl>
    <w:lvl w:ilvl="2" w:tplc="C3E82C60">
      <w:start w:val="1"/>
      <w:numFmt w:val="bullet"/>
      <w:lvlText w:val=""/>
      <w:lvlJc w:val="left"/>
      <w:pPr>
        <w:ind w:left="2160" w:hanging="360"/>
      </w:pPr>
      <w:rPr>
        <w:rFonts w:hint="default" w:ascii="Wingdings" w:hAnsi="Wingdings"/>
      </w:rPr>
    </w:lvl>
    <w:lvl w:ilvl="3" w:tplc="D2FA7778">
      <w:start w:val="1"/>
      <w:numFmt w:val="bullet"/>
      <w:lvlText w:val=""/>
      <w:lvlJc w:val="left"/>
      <w:pPr>
        <w:ind w:left="2880" w:hanging="360"/>
      </w:pPr>
      <w:rPr>
        <w:rFonts w:hint="default" w:ascii="Symbol" w:hAnsi="Symbol"/>
      </w:rPr>
    </w:lvl>
    <w:lvl w:ilvl="4" w:tplc="90EC3BBE">
      <w:start w:val="1"/>
      <w:numFmt w:val="bullet"/>
      <w:lvlText w:val="o"/>
      <w:lvlJc w:val="left"/>
      <w:pPr>
        <w:ind w:left="3600" w:hanging="360"/>
      </w:pPr>
      <w:rPr>
        <w:rFonts w:hint="default" w:ascii="Courier New" w:hAnsi="Courier New"/>
      </w:rPr>
    </w:lvl>
    <w:lvl w:ilvl="5" w:tplc="79CC1F20">
      <w:start w:val="1"/>
      <w:numFmt w:val="bullet"/>
      <w:lvlText w:val=""/>
      <w:lvlJc w:val="left"/>
      <w:pPr>
        <w:ind w:left="4320" w:hanging="360"/>
      </w:pPr>
      <w:rPr>
        <w:rFonts w:hint="default" w:ascii="Wingdings" w:hAnsi="Wingdings"/>
      </w:rPr>
    </w:lvl>
    <w:lvl w:ilvl="6" w:tplc="5E229C1C">
      <w:start w:val="1"/>
      <w:numFmt w:val="bullet"/>
      <w:lvlText w:val=""/>
      <w:lvlJc w:val="left"/>
      <w:pPr>
        <w:ind w:left="5040" w:hanging="360"/>
      </w:pPr>
      <w:rPr>
        <w:rFonts w:hint="default" w:ascii="Symbol" w:hAnsi="Symbol"/>
      </w:rPr>
    </w:lvl>
    <w:lvl w:ilvl="7" w:tplc="76C4DC66">
      <w:start w:val="1"/>
      <w:numFmt w:val="bullet"/>
      <w:lvlText w:val="o"/>
      <w:lvlJc w:val="left"/>
      <w:pPr>
        <w:ind w:left="5760" w:hanging="360"/>
      </w:pPr>
      <w:rPr>
        <w:rFonts w:hint="default" w:ascii="Courier New" w:hAnsi="Courier New"/>
      </w:rPr>
    </w:lvl>
    <w:lvl w:ilvl="8" w:tplc="AE56936E">
      <w:start w:val="1"/>
      <w:numFmt w:val="bullet"/>
      <w:lvlText w:val=""/>
      <w:lvlJc w:val="left"/>
      <w:pPr>
        <w:ind w:left="6480" w:hanging="360"/>
      </w:pPr>
      <w:rPr>
        <w:rFonts w:hint="default" w:ascii="Wingdings" w:hAnsi="Wingdings"/>
      </w:rPr>
    </w:lvl>
  </w:abstractNum>
  <w:abstractNum w:abstractNumId="19" w15:restartNumberingAfterBreak="0">
    <w:nsid w:val="751799DE"/>
    <w:multiLevelType w:val="hybridMultilevel"/>
    <w:tmpl w:val="E82A5556"/>
    <w:lvl w:ilvl="0" w:tplc="23B07EEC">
      <w:start w:val="1"/>
      <w:numFmt w:val="decimal"/>
      <w:lvlText w:val="%1."/>
      <w:lvlJc w:val="left"/>
      <w:pPr>
        <w:ind w:left="720" w:hanging="360"/>
      </w:pPr>
    </w:lvl>
    <w:lvl w:ilvl="1" w:tplc="A858E07E">
      <w:start w:val="1"/>
      <w:numFmt w:val="lowerLetter"/>
      <w:lvlText w:val="%2."/>
      <w:lvlJc w:val="left"/>
      <w:pPr>
        <w:ind w:left="1440" w:hanging="360"/>
      </w:pPr>
    </w:lvl>
    <w:lvl w:ilvl="2" w:tplc="FF08809C">
      <w:start w:val="1"/>
      <w:numFmt w:val="lowerRoman"/>
      <w:lvlText w:val="%3."/>
      <w:lvlJc w:val="right"/>
      <w:pPr>
        <w:ind w:left="2160" w:hanging="180"/>
      </w:pPr>
    </w:lvl>
    <w:lvl w:ilvl="3" w:tplc="784806B0">
      <w:start w:val="1"/>
      <w:numFmt w:val="decimal"/>
      <w:lvlText w:val="%4."/>
      <w:lvlJc w:val="left"/>
      <w:pPr>
        <w:ind w:left="2880" w:hanging="360"/>
      </w:pPr>
    </w:lvl>
    <w:lvl w:ilvl="4" w:tplc="0F4E8788">
      <w:start w:val="1"/>
      <w:numFmt w:val="lowerLetter"/>
      <w:lvlText w:val="%5."/>
      <w:lvlJc w:val="left"/>
      <w:pPr>
        <w:ind w:left="3600" w:hanging="360"/>
      </w:pPr>
    </w:lvl>
    <w:lvl w:ilvl="5" w:tplc="F5E4E762">
      <w:start w:val="1"/>
      <w:numFmt w:val="lowerRoman"/>
      <w:lvlText w:val="%6."/>
      <w:lvlJc w:val="right"/>
      <w:pPr>
        <w:ind w:left="4320" w:hanging="180"/>
      </w:pPr>
    </w:lvl>
    <w:lvl w:ilvl="6" w:tplc="489605D4">
      <w:start w:val="1"/>
      <w:numFmt w:val="decimal"/>
      <w:lvlText w:val="%7."/>
      <w:lvlJc w:val="left"/>
      <w:pPr>
        <w:ind w:left="5040" w:hanging="360"/>
      </w:pPr>
    </w:lvl>
    <w:lvl w:ilvl="7" w:tplc="DB4209B0">
      <w:start w:val="1"/>
      <w:numFmt w:val="lowerLetter"/>
      <w:lvlText w:val="%8."/>
      <w:lvlJc w:val="left"/>
      <w:pPr>
        <w:ind w:left="5760" w:hanging="360"/>
      </w:pPr>
    </w:lvl>
    <w:lvl w:ilvl="8" w:tplc="07F800FA">
      <w:start w:val="1"/>
      <w:numFmt w:val="lowerRoman"/>
      <w:lvlText w:val="%9."/>
      <w:lvlJc w:val="right"/>
      <w:pPr>
        <w:ind w:left="6480" w:hanging="180"/>
      </w:pPr>
    </w:lvl>
  </w:abstractNum>
  <w:num w:numId="1" w16cid:durableId="262763255">
    <w:abstractNumId w:val="18"/>
  </w:num>
  <w:num w:numId="2" w16cid:durableId="1003314210">
    <w:abstractNumId w:val="11"/>
  </w:num>
  <w:num w:numId="3" w16cid:durableId="1345477649">
    <w:abstractNumId w:val="4"/>
  </w:num>
  <w:num w:numId="4" w16cid:durableId="261688749">
    <w:abstractNumId w:val="17"/>
  </w:num>
  <w:num w:numId="5" w16cid:durableId="535627791">
    <w:abstractNumId w:val="7"/>
  </w:num>
  <w:num w:numId="6" w16cid:durableId="737096363">
    <w:abstractNumId w:val="9"/>
  </w:num>
  <w:num w:numId="7" w16cid:durableId="70978712">
    <w:abstractNumId w:val="1"/>
  </w:num>
  <w:num w:numId="8" w16cid:durableId="677971533">
    <w:abstractNumId w:val="8"/>
  </w:num>
  <w:num w:numId="9" w16cid:durableId="1170219568">
    <w:abstractNumId w:val="5"/>
  </w:num>
  <w:num w:numId="10" w16cid:durableId="121266800">
    <w:abstractNumId w:val="15"/>
  </w:num>
  <w:num w:numId="11" w16cid:durableId="1300570280">
    <w:abstractNumId w:val="3"/>
  </w:num>
  <w:num w:numId="12" w16cid:durableId="853348936">
    <w:abstractNumId w:val="6"/>
  </w:num>
  <w:num w:numId="13" w16cid:durableId="1938903730">
    <w:abstractNumId w:val="0"/>
  </w:num>
  <w:num w:numId="14" w16cid:durableId="517742671">
    <w:abstractNumId w:val="12"/>
  </w:num>
  <w:num w:numId="15" w16cid:durableId="1740859501">
    <w:abstractNumId w:val="2"/>
  </w:num>
  <w:num w:numId="16" w16cid:durableId="1525053315">
    <w:abstractNumId w:val="14"/>
  </w:num>
  <w:num w:numId="17" w16cid:durableId="1107625020">
    <w:abstractNumId w:val="16"/>
  </w:num>
  <w:num w:numId="18" w16cid:durableId="1271014286">
    <w:abstractNumId w:val="13"/>
  </w:num>
  <w:num w:numId="19" w16cid:durableId="477042106">
    <w:abstractNumId w:val="19"/>
  </w:num>
  <w:num w:numId="20" w16cid:durableId="1839687162">
    <w:abstractNumId w:val="1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tru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E3D352"/>
    <w:rsid w:val="000038B0"/>
    <w:rsid w:val="000660B2"/>
    <w:rsid w:val="000706F5"/>
    <w:rsid w:val="00070D06"/>
    <w:rsid w:val="00173F81"/>
    <w:rsid w:val="0018693D"/>
    <w:rsid w:val="0027317B"/>
    <w:rsid w:val="002A290F"/>
    <w:rsid w:val="002E0A7F"/>
    <w:rsid w:val="003B4592"/>
    <w:rsid w:val="003C231E"/>
    <w:rsid w:val="004015CF"/>
    <w:rsid w:val="004559E8"/>
    <w:rsid w:val="004A6A75"/>
    <w:rsid w:val="00517E6D"/>
    <w:rsid w:val="005F6A70"/>
    <w:rsid w:val="00647682"/>
    <w:rsid w:val="006B3948"/>
    <w:rsid w:val="006C7E3E"/>
    <w:rsid w:val="006F1465"/>
    <w:rsid w:val="0073603F"/>
    <w:rsid w:val="007EF704"/>
    <w:rsid w:val="00864468"/>
    <w:rsid w:val="0088132B"/>
    <w:rsid w:val="008F0BA5"/>
    <w:rsid w:val="00912690"/>
    <w:rsid w:val="00936E56"/>
    <w:rsid w:val="00A43F99"/>
    <w:rsid w:val="00A8500E"/>
    <w:rsid w:val="00AA52CE"/>
    <w:rsid w:val="00B33BB4"/>
    <w:rsid w:val="00BC410F"/>
    <w:rsid w:val="00CC6D3A"/>
    <w:rsid w:val="00E4551D"/>
    <w:rsid w:val="00E51D40"/>
    <w:rsid w:val="00E63521"/>
    <w:rsid w:val="00E73952"/>
    <w:rsid w:val="00F85F24"/>
    <w:rsid w:val="01A1A0AA"/>
    <w:rsid w:val="02EE3FB9"/>
    <w:rsid w:val="038FA930"/>
    <w:rsid w:val="05D3CC56"/>
    <w:rsid w:val="06E5BEF6"/>
    <w:rsid w:val="074079D2"/>
    <w:rsid w:val="07E3D352"/>
    <w:rsid w:val="0A059CC9"/>
    <w:rsid w:val="0A148CD1"/>
    <w:rsid w:val="0D3A9C5E"/>
    <w:rsid w:val="0E5EBF46"/>
    <w:rsid w:val="1163AEEF"/>
    <w:rsid w:val="11FFE5F6"/>
    <w:rsid w:val="12FA9912"/>
    <w:rsid w:val="131E552E"/>
    <w:rsid w:val="17C4DC92"/>
    <w:rsid w:val="193E2ECE"/>
    <w:rsid w:val="1A3334D8"/>
    <w:rsid w:val="1A8C77F6"/>
    <w:rsid w:val="1AFB3EB7"/>
    <w:rsid w:val="1C764BFA"/>
    <w:rsid w:val="1E286C77"/>
    <w:rsid w:val="1FE3AFD9"/>
    <w:rsid w:val="2180C3B0"/>
    <w:rsid w:val="236854D0"/>
    <w:rsid w:val="2587A99F"/>
    <w:rsid w:val="28015EBF"/>
    <w:rsid w:val="2D048B0F"/>
    <w:rsid w:val="2ED58759"/>
    <w:rsid w:val="317413B4"/>
    <w:rsid w:val="32F5A61F"/>
    <w:rsid w:val="339E183F"/>
    <w:rsid w:val="381D8105"/>
    <w:rsid w:val="3A7B507F"/>
    <w:rsid w:val="3CA03330"/>
    <w:rsid w:val="3D06CDA0"/>
    <w:rsid w:val="3EF8BDA6"/>
    <w:rsid w:val="41431F4E"/>
    <w:rsid w:val="428A1C2E"/>
    <w:rsid w:val="45CAA025"/>
    <w:rsid w:val="46D35B70"/>
    <w:rsid w:val="4A9961CF"/>
    <w:rsid w:val="4B657304"/>
    <w:rsid w:val="4D316760"/>
    <w:rsid w:val="4D789C82"/>
    <w:rsid w:val="4E6314E6"/>
    <w:rsid w:val="506BB436"/>
    <w:rsid w:val="51B94D92"/>
    <w:rsid w:val="51D519EF"/>
    <w:rsid w:val="52024F4A"/>
    <w:rsid w:val="527183A5"/>
    <w:rsid w:val="551046F2"/>
    <w:rsid w:val="555DDD5C"/>
    <w:rsid w:val="5575AD98"/>
    <w:rsid w:val="56CEC224"/>
    <w:rsid w:val="56D4EDE7"/>
    <w:rsid w:val="57A38456"/>
    <w:rsid w:val="59582DBC"/>
    <w:rsid w:val="5BCCB819"/>
    <w:rsid w:val="5E537E23"/>
    <w:rsid w:val="60946AF8"/>
    <w:rsid w:val="62D4BDDA"/>
    <w:rsid w:val="62FEEFF1"/>
    <w:rsid w:val="6321989F"/>
    <w:rsid w:val="63AAFCBB"/>
    <w:rsid w:val="646F035C"/>
    <w:rsid w:val="677BA23C"/>
    <w:rsid w:val="67D284AA"/>
    <w:rsid w:val="689A336B"/>
    <w:rsid w:val="6B2D749B"/>
    <w:rsid w:val="6B99CE79"/>
    <w:rsid w:val="6ECCC21B"/>
    <w:rsid w:val="720BEF4D"/>
    <w:rsid w:val="7444B986"/>
    <w:rsid w:val="7539E7FA"/>
    <w:rsid w:val="76629D13"/>
    <w:rsid w:val="78E43DFE"/>
    <w:rsid w:val="7B2956AD"/>
    <w:rsid w:val="7DB093DE"/>
    <w:rsid w:val="7F4AF7D5"/>
    <w:rsid w:val="7F4C643F"/>
    <w:rsid w:val="7F82EF50"/>
    <w:rsid w:val="7FF4D7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3D352"/>
  <w15:chartTrackingRefBased/>
  <w15:docId w15:val="{3CCCF5D3-2B13-4EF0-A2DE-2DDB22F60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 w:type="character" w:styleId="Heading4Char" w:customStyle="1">
    <w:name w:val="Heading 4 Char"/>
    <w:basedOn w:val="DefaultParagraphFont"/>
    <w:link w:val="Heading4"/>
    <w:uiPriority w:val="9"/>
    <w:rPr>
      <w:rFonts w:asciiTheme="majorHAnsi" w:hAnsiTheme="majorHAnsi" w:eastAsiaTheme="majorEastAsia" w:cstheme="majorBidi"/>
      <w:i/>
      <w:iCs/>
      <w:color w:val="2F5496" w:themeColor="accent1" w:themeShade="BF"/>
    </w:rPr>
  </w:style>
  <w:style w:type="paragraph" w:styleId="ListParagraph">
    <w:name w:val="List Paragraph"/>
    <w:basedOn w:val="Normal"/>
    <w:uiPriority w:val="34"/>
    <w:qFormat/>
    <w:pPr>
      <w:ind w:left="720"/>
      <w:contextualSpacing/>
    </w:p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table" w:styleId="TableGrid">
    <w:name w:val="Table Grid"/>
    <w:basedOn w:val="TableNormal"/>
    <w:uiPriority w:val="3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559E8"/>
    <w:rPr>
      <w:b/>
      <w:bCs/>
    </w:rPr>
  </w:style>
  <w:style w:type="character" w:styleId="CommentSubjectChar" w:customStyle="1">
    <w:name w:val="Comment Subject Char"/>
    <w:basedOn w:val="CommentTextChar"/>
    <w:link w:val="CommentSubject"/>
    <w:uiPriority w:val="99"/>
    <w:semiHidden/>
    <w:rsid w:val="004559E8"/>
    <w:rPr>
      <w:b/>
      <w:bCs/>
      <w:sz w:val="20"/>
      <w:szCs w:val="20"/>
    </w:r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4C3FC7A3996048827D946ABF128A9F" ma:contentTypeVersion="10" ma:contentTypeDescription="Create a new document." ma:contentTypeScope="" ma:versionID="4bebf8e5f1109d43ccd37461f8bdc621">
  <xsd:schema xmlns:xsd="http://www.w3.org/2001/XMLSchema" xmlns:xs="http://www.w3.org/2001/XMLSchema" xmlns:p="http://schemas.microsoft.com/office/2006/metadata/properties" xmlns:ns2="03262763-4e61-493c-adc7-28fc0a89f2b7" xmlns:ns3="6dd8e2fd-bc1f-47ee-b252-158076e8b00f" targetNamespace="http://schemas.microsoft.com/office/2006/metadata/properties" ma:root="true" ma:fieldsID="f8fc878182fa56f5c527aca77be05752" ns2:_="" ns3:_="">
    <xsd:import namespace="03262763-4e61-493c-adc7-28fc0a89f2b7"/>
    <xsd:import namespace="6dd8e2fd-bc1f-47ee-b252-158076e8b0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62763-4e61-493c-adc7-28fc0a89f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d8e2fd-bc1f-47ee-b252-158076e8b00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6955EE-5742-4C99-ACA5-2F934F3F6E78}">
  <ds:schemaRefs>
    <ds:schemaRef ds:uri="http://schemas.microsoft.com/sharepoint/v3/contenttype/forms"/>
  </ds:schemaRefs>
</ds:datastoreItem>
</file>

<file path=customXml/itemProps2.xml><?xml version="1.0" encoding="utf-8"?>
<ds:datastoreItem xmlns:ds="http://schemas.openxmlformats.org/officeDocument/2006/customXml" ds:itemID="{D7BB6867-F33C-4A8C-86EC-FE1047F938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F86912-6F93-4885-9046-D7349CF109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Snyder, Anna C.@Waterboards</dc:creator>
  <cp:keywords/>
  <dc:description/>
  <cp:lastModifiedBy>Densmore, Jeff@Waterboards</cp:lastModifiedBy>
  <cp:revision>38</cp:revision>
  <dcterms:created xsi:type="dcterms:W3CDTF">2024-09-09T15:28:00Z</dcterms:created>
  <dcterms:modified xsi:type="dcterms:W3CDTF">2024-10-18T20:00:14Z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0x010100014C3FC7A3996048827D946ABF128A9F</vt:lpwstr>
  </property>
</Properties>
</file>