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73" w:rsidRPr="003B0D9B" w:rsidRDefault="00746C73" w:rsidP="00746C73">
      <w:pPr>
        <w:jc w:val="center"/>
        <w:rPr>
          <w:rFonts w:cs="Arial"/>
          <w:b/>
          <w:sz w:val="32"/>
          <w:szCs w:val="32"/>
          <w:u w:val="single"/>
        </w:rPr>
      </w:pPr>
      <w:r w:rsidRPr="003B0D9B">
        <w:rPr>
          <w:rFonts w:cs="Arial"/>
          <w:b/>
          <w:sz w:val="32"/>
          <w:szCs w:val="32"/>
          <w:u w:val="single"/>
        </w:rPr>
        <w:t>Guidelines for Electronic Su</w:t>
      </w:r>
      <w:r w:rsidR="00D20524" w:rsidRPr="003B0D9B">
        <w:rPr>
          <w:rFonts w:cs="Arial"/>
          <w:b/>
          <w:sz w:val="32"/>
          <w:szCs w:val="32"/>
          <w:u w:val="single"/>
        </w:rPr>
        <w:t>bmission</w:t>
      </w:r>
      <w:r w:rsidRPr="003B0D9B">
        <w:rPr>
          <w:rFonts w:cs="Arial"/>
          <w:b/>
          <w:sz w:val="32"/>
          <w:szCs w:val="32"/>
          <w:u w:val="single"/>
        </w:rPr>
        <w:t xml:space="preserve"> of Documents</w:t>
      </w:r>
    </w:p>
    <w:p w:rsidR="00BB06EE" w:rsidRPr="003B0D9B" w:rsidRDefault="00BB06EE" w:rsidP="003938FB">
      <w:pPr>
        <w:rPr>
          <w:rFonts w:cs="Arial"/>
          <w:sz w:val="24"/>
        </w:rPr>
      </w:pPr>
    </w:p>
    <w:p w:rsidR="00883116" w:rsidRPr="003B0D9B" w:rsidRDefault="00C50ED4" w:rsidP="003938FB">
      <w:pPr>
        <w:rPr>
          <w:rFonts w:cs="Arial"/>
          <w:sz w:val="24"/>
        </w:rPr>
      </w:pPr>
      <w:r w:rsidRPr="003B0D9B">
        <w:rPr>
          <w:rFonts w:cs="Arial"/>
          <w:sz w:val="24"/>
        </w:rPr>
        <w:t>To ensure consistent and reliable processing of the documents you submit to the Division of Drinking Water (DDW), please</w:t>
      </w:r>
      <w:r w:rsidR="0059442C" w:rsidRPr="003B0D9B">
        <w:rPr>
          <w:rFonts w:cs="Arial"/>
          <w:sz w:val="24"/>
        </w:rPr>
        <w:t xml:space="preserve"> follow the </w:t>
      </w:r>
      <w:r w:rsidRPr="003B0D9B">
        <w:rPr>
          <w:rFonts w:cs="Arial"/>
          <w:sz w:val="24"/>
        </w:rPr>
        <w:t>formatting</w:t>
      </w:r>
      <w:r w:rsidR="0091069E" w:rsidRPr="003B0D9B">
        <w:rPr>
          <w:rFonts w:cs="Arial"/>
          <w:sz w:val="24"/>
        </w:rPr>
        <w:t>,</w:t>
      </w:r>
      <w:r w:rsidRPr="003B0D9B">
        <w:rPr>
          <w:rFonts w:cs="Arial"/>
          <w:sz w:val="24"/>
        </w:rPr>
        <w:t xml:space="preserve"> labeling</w:t>
      </w:r>
      <w:r w:rsidR="0091069E" w:rsidRPr="003B0D9B">
        <w:rPr>
          <w:rFonts w:cs="Arial"/>
          <w:sz w:val="24"/>
        </w:rPr>
        <w:t>, and submission</w:t>
      </w:r>
      <w:r w:rsidRPr="003B0D9B">
        <w:rPr>
          <w:rFonts w:cs="Arial"/>
          <w:sz w:val="24"/>
        </w:rPr>
        <w:t xml:space="preserve"> </w:t>
      </w:r>
      <w:r w:rsidR="0059442C" w:rsidRPr="003B0D9B">
        <w:rPr>
          <w:rFonts w:cs="Arial"/>
          <w:sz w:val="24"/>
        </w:rPr>
        <w:t xml:space="preserve">procedures </w:t>
      </w:r>
      <w:r w:rsidRPr="003B0D9B">
        <w:rPr>
          <w:rFonts w:cs="Arial"/>
          <w:sz w:val="24"/>
        </w:rPr>
        <w:t xml:space="preserve">described </w:t>
      </w:r>
      <w:r w:rsidR="001E19BD" w:rsidRPr="003B0D9B">
        <w:rPr>
          <w:rFonts w:cs="Arial"/>
          <w:sz w:val="24"/>
        </w:rPr>
        <w:t>below:</w:t>
      </w:r>
    </w:p>
    <w:p w:rsidR="0091069E" w:rsidRPr="003B0D9B" w:rsidRDefault="0091069E" w:rsidP="003938FB">
      <w:pPr>
        <w:rPr>
          <w:rFonts w:cs="Arial"/>
          <w:sz w:val="24"/>
        </w:rPr>
      </w:pPr>
    </w:p>
    <w:p w:rsidR="0091069E" w:rsidRPr="003B0D9B" w:rsidRDefault="0091069E" w:rsidP="00724FDB">
      <w:pPr>
        <w:spacing w:before="120"/>
        <w:jc w:val="center"/>
        <w:rPr>
          <w:b/>
          <w:sz w:val="24"/>
          <w:u w:val="single"/>
        </w:rPr>
      </w:pPr>
      <w:r w:rsidRPr="003B0D9B">
        <w:rPr>
          <w:b/>
          <w:sz w:val="24"/>
          <w:u w:val="single"/>
        </w:rPr>
        <w:t>CREATION OF ELECTRONIC DOCUMENTS (PDF FILES)</w:t>
      </w:r>
    </w:p>
    <w:p w:rsidR="003957D5" w:rsidRPr="003B0D9B" w:rsidRDefault="002E3FD1" w:rsidP="00AE6778">
      <w:pPr>
        <w:spacing w:before="240"/>
        <w:rPr>
          <w:rFonts w:cs="Arial"/>
          <w:sz w:val="24"/>
        </w:rPr>
      </w:pPr>
      <w:r w:rsidRPr="003B0D9B">
        <w:rPr>
          <w:rFonts w:cs="Arial"/>
          <w:sz w:val="24"/>
        </w:rPr>
        <w:t xml:space="preserve">For more efficient processing, we request </w:t>
      </w:r>
      <w:r w:rsidR="003957D5" w:rsidRPr="003B0D9B">
        <w:rPr>
          <w:rFonts w:cs="Arial"/>
          <w:sz w:val="24"/>
        </w:rPr>
        <w:t>that you submit all</w:t>
      </w:r>
      <w:r w:rsidR="00746C73" w:rsidRPr="003B0D9B">
        <w:rPr>
          <w:rFonts w:cs="Arial"/>
          <w:sz w:val="24"/>
        </w:rPr>
        <w:t xml:space="preserve"> documents </w:t>
      </w:r>
      <w:r w:rsidR="003957D5" w:rsidRPr="003B0D9B">
        <w:rPr>
          <w:rFonts w:cs="Arial"/>
          <w:sz w:val="24"/>
        </w:rPr>
        <w:t>to DDW offices</w:t>
      </w:r>
      <w:r w:rsidR="00746C73" w:rsidRPr="003B0D9B">
        <w:rPr>
          <w:rFonts w:cs="Arial"/>
          <w:sz w:val="24"/>
        </w:rPr>
        <w:t xml:space="preserve"> </w:t>
      </w:r>
      <w:r w:rsidR="00746C73" w:rsidRPr="003B0D9B">
        <w:rPr>
          <w:rFonts w:cs="Arial"/>
          <w:b/>
          <w:sz w:val="24"/>
        </w:rPr>
        <w:t xml:space="preserve">in a Portable Document Format (PDF) </w:t>
      </w:r>
      <w:r w:rsidR="00281DA9" w:rsidRPr="003B0D9B">
        <w:rPr>
          <w:rFonts w:cs="Arial"/>
          <w:b/>
          <w:sz w:val="24"/>
        </w:rPr>
        <w:t>file</w:t>
      </w:r>
      <w:r w:rsidR="003D7BB0" w:rsidRPr="003B0D9B">
        <w:rPr>
          <w:rFonts w:cs="Arial"/>
          <w:b/>
          <w:sz w:val="24"/>
        </w:rPr>
        <w:t>.</w:t>
      </w:r>
    </w:p>
    <w:p w:rsidR="003957D5" w:rsidRPr="003B0D9B" w:rsidRDefault="003957D5" w:rsidP="003938FB">
      <w:pPr>
        <w:rPr>
          <w:rFonts w:cs="Arial"/>
          <w:sz w:val="24"/>
        </w:rPr>
      </w:pPr>
    </w:p>
    <w:p w:rsidR="00883116" w:rsidRPr="003B0D9B" w:rsidRDefault="003957D5" w:rsidP="003938FB">
      <w:pPr>
        <w:rPr>
          <w:sz w:val="24"/>
        </w:rPr>
      </w:pPr>
      <w:r w:rsidRPr="003B0D9B">
        <w:rPr>
          <w:rFonts w:cs="Arial"/>
          <w:sz w:val="24"/>
        </w:rPr>
        <w:t xml:space="preserve">Please </w:t>
      </w:r>
      <w:r w:rsidRPr="003B0D9B">
        <w:rPr>
          <w:sz w:val="24"/>
        </w:rPr>
        <w:t>note that after review of your submission</w:t>
      </w:r>
      <w:r w:rsidR="00883116" w:rsidRPr="003B0D9B">
        <w:rPr>
          <w:sz w:val="24"/>
        </w:rPr>
        <w:t xml:space="preserve">, DDW staff may request </w:t>
      </w:r>
      <w:r w:rsidRPr="003B0D9B">
        <w:rPr>
          <w:sz w:val="24"/>
        </w:rPr>
        <w:t xml:space="preserve">a hardcopy of </w:t>
      </w:r>
      <w:r w:rsidR="00C50ED4" w:rsidRPr="003B0D9B">
        <w:rPr>
          <w:sz w:val="24"/>
        </w:rPr>
        <w:t>certain</w:t>
      </w:r>
      <w:r w:rsidR="00883116" w:rsidRPr="003B0D9B">
        <w:rPr>
          <w:sz w:val="24"/>
        </w:rPr>
        <w:t xml:space="preserve"> documents, particularly drawings or maps that require a large size to be readable</w:t>
      </w:r>
      <w:r w:rsidR="00C617B5" w:rsidRPr="003B0D9B">
        <w:rPr>
          <w:sz w:val="24"/>
        </w:rPr>
        <w:t>.</w:t>
      </w:r>
      <w:r w:rsidR="00C43C60" w:rsidRPr="003B0D9B">
        <w:rPr>
          <w:sz w:val="24"/>
        </w:rPr>
        <w:t xml:space="preserve"> </w:t>
      </w:r>
      <w:r w:rsidR="003B0D9B">
        <w:rPr>
          <w:sz w:val="24"/>
        </w:rPr>
        <w:t xml:space="preserve"> </w:t>
      </w:r>
      <w:r w:rsidR="00C617B5" w:rsidRPr="003B0D9B">
        <w:rPr>
          <w:sz w:val="24"/>
        </w:rPr>
        <w:t>In other cases</w:t>
      </w:r>
      <w:r w:rsidR="00424317" w:rsidRPr="003B0D9B">
        <w:rPr>
          <w:sz w:val="24"/>
        </w:rPr>
        <w:t xml:space="preserve"> – for </w:t>
      </w:r>
      <w:r w:rsidR="000874E1" w:rsidRPr="003B0D9B">
        <w:rPr>
          <w:sz w:val="24"/>
        </w:rPr>
        <w:t>instance</w:t>
      </w:r>
      <w:r w:rsidR="00424317" w:rsidRPr="003B0D9B">
        <w:rPr>
          <w:sz w:val="24"/>
        </w:rPr>
        <w:t>,</w:t>
      </w:r>
      <w:r w:rsidR="000874E1" w:rsidRPr="003B0D9B">
        <w:rPr>
          <w:sz w:val="24"/>
        </w:rPr>
        <w:t xml:space="preserve"> </w:t>
      </w:r>
      <w:r w:rsidR="00C617B5" w:rsidRPr="003B0D9B">
        <w:rPr>
          <w:sz w:val="24"/>
        </w:rPr>
        <w:t>where the evaluation of data is required</w:t>
      </w:r>
      <w:r w:rsidR="00424317" w:rsidRPr="003B0D9B">
        <w:rPr>
          <w:sz w:val="24"/>
        </w:rPr>
        <w:t xml:space="preserve"> – DDW </w:t>
      </w:r>
      <w:r w:rsidR="00C617B5" w:rsidRPr="003B0D9B">
        <w:rPr>
          <w:sz w:val="24"/>
        </w:rPr>
        <w:t xml:space="preserve">staff may request that </w:t>
      </w:r>
      <w:r w:rsidR="00883116" w:rsidRPr="003B0D9B">
        <w:rPr>
          <w:sz w:val="24"/>
        </w:rPr>
        <w:t>documents be submit</w:t>
      </w:r>
      <w:r w:rsidR="00C617B5" w:rsidRPr="003B0D9B">
        <w:rPr>
          <w:sz w:val="24"/>
        </w:rPr>
        <w:t>ted in other electronic formats</w:t>
      </w:r>
      <w:r w:rsidR="003B0D9B">
        <w:rPr>
          <w:sz w:val="24"/>
        </w:rPr>
        <w:t>.</w:t>
      </w:r>
    </w:p>
    <w:p w:rsidR="0091069E" w:rsidRPr="003B0D9B" w:rsidRDefault="0091069E" w:rsidP="003938FB">
      <w:pPr>
        <w:rPr>
          <w:sz w:val="24"/>
        </w:rPr>
      </w:pPr>
    </w:p>
    <w:p w:rsidR="00883116" w:rsidRPr="003B0D9B" w:rsidRDefault="00C078DE" w:rsidP="00AE14DB">
      <w:pPr>
        <w:pStyle w:val="ListParagraph"/>
        <w:numPr>
          <w:ilvl w:val="0"/>
          <w:numId w:val="17"/>
        </w:numPr>
        <w:spacing w:before="120"/>
        <w:ind w:left="900"/>
        <w:rPr>
          <w:rFonts w:cs="Arial"/>
          <w:b/>
          <w:sz w:val="24"/>
          <w:u w:val="single"/>
        </w:rPr>
      </w:pPr>
      <w:r w:rsidRPr="003B0D9B">
        <w:rPr>
          <w:rFonts w:cs="Arial"/>
          <w:b/>
          <w:sz w:val="24"/>
        </w:rPr>
        <w:t xml:space="preserve">Convert </w:t>
      </w:r>
      <w:r w:rsidR="00850BFE" w:rsidRPr="003B0D9B">
        <w:rPr>
          <w:rFonts w:cs="Arial"/>
          <w:b/>
          <w:sz w:val="24"/>
        </w:rPr>
        <w:t xml:space="preserve">your </w:t>
      </w:r>
      <w:r w:rsidRPr="003B0D9B">
        <w:rPr>
          <w:rFonts w:cs="Arial"/>
          <w:b/>
          <w:sz w:val="24"/>
        </w:rPr>
        <w:t>submittal into PDF format.</w:t>
      </w:r>
      <w:r w:rsidR="00C43C60" w:rsidRPr="003B0D9B">
        <w:rPr>
          <w:rFonts w:cs="Arial"/>
          <w:b/>
          <w:sz w:val="24"/>
        </w:rPr>
        <w:t xml:space="preserve"> </w:t>
      </w:r>
      <w:r w:rsidR="00850BFE" w:rsidRPr="003B0D9B">
        <w:rPr>
          <w:rFonts w:cs="Arial"/>
          <w:b/>
          <w:sz w:val="24"/>
        </w:rPr>
        <w:t xml:space="preserve">The </w:t>
      </w:r>
      <w:r w:rsidR="00746C73" w:rsidRPr="003B0D9B">
        <w:rPr>
          <w:rFonts w:cs="Arial"/>
          <w:b/>
          <w:sz w:val="24"/>
        </w:rPr>
        <w:t>PDF file</w:t>
      </w:r>
      <w:r w:rsidR="002139BC" w:rsidRPr="003B0D9B">
        <w:rPr>
          <w:rFonts w:cs="Arial"/>
          <w:b/>
          <w:sz w:val="24"/>
        </w:rPr>
        <w:t xml:space="preserve"> </w:t>
      </w:r>
      <w:r w:rsidR="00281DA9" w:rsidRPr="003B0D9B">
        <w:rPr>
          <w:rFonts w:cs="Arial"/>
          <w:b/>
          <w:sz w:val="24"/>
        </w:rPr>
        <w:t>should</w:t>
      </w:r>
      <w:r w:rsidR="00746C73" w:rsidRPr="003B0D9B">
        <w:rPr>
          <w:rFonts w:cs="Arial"/>
          <w:b/>
          <w:sz w:val="24"/>
        </w:rPr>
        <w:t>:</w:t>
      </w:r>
    </w:p>
    <w:p w:rsidR="00E0463C" w:rsidRPr="003B0D9B" w:rsidRDefault="00E0463C" w:rsidP="00724FDB">
      <w:pPr>
        <w:pStyle w:val="ListParagraph"/>
        <w:numPr>
          <w:ilvl w:val="1"/>
          <w:numId w:val="17"/>
        </w:numPr>
        <w:spacing w:before="120"/>
        <w:ind w:left="1627"/>
        <w:contextualSpacing w:val="0"/>
        <w:rPr>
          <w:rFonts w:cs="Arial"/>
          <w:sz w:val="24"/>
        </w:rPr>
      </w:pPr>
      <w:r w:rsidRPr="003B0D9B">
        <w:rPr>
          <w:rFonts w:cs="Arial"/>
          <w:sz w:val="24"/>
        </w:rPr>
        <w:t>Have a one-to-one relationship between the document being created and the information within the document.</w:t>
      </w:r>
      <w:r w:rsidR="00C43C60" w:rsidRPr="003B0D9B">
        <w:rPr>
          <w:rFonts w:cs="Arial"/>
          <w:sz w:val="24"/>
        </w:rPr>
        <w:t xml:space="preserve"> </w:t>
      </w:r>
      <w:r w:rsidR="003B0D9B">
        <w:rPr>
          <w:rFonts w:cs="Arial"/>
          <w:sz w:val="24"/>
        </w:rPr>
        <w:t xml:space="preserve"> </w:t>
      </w:r>
      <w:r w:rsidRPr="003B0D9B">
        <w:rPr>
          <w:rFonts w:cs="Arial"/>
          <w:sz w:val="24"/>
        </w:rPr>
        <w:t>For example:</w:t>
      </w:r>
      <w:r w:rsidR="00C43C60" w:rsidRPr="003B0D9B">
        <w:rPr>
          <w:rFonts w:cs="Arial"/>
          <w:sz w:val="24"/>
        </w:rPr>
        <w:t xml:space="preserve"> </w:t>
      </w:r>
      <w:r w:rsidR="003B0D9B">
        <w:rPr>
          <w:rFonts w:cs="Arial"/>
          <w:sz w:val="24"/>
        </w:rPr>
        <w:t xml:space="preserve"> </w:t>
      </w:r>
      <w:r w:rsidRPr="003B0D9B">
        <w:rPr>
          <w:rFonts w:cs="Arial"/>
          <w:sz w:val="24"/>
        </w:rPr>
        <w:t xml:space="preserve">If you </w:t>
      </w:r>
      <w:r w:rsidR="00973E1C" w:rsidRPr="003B0D9B">
        <w:rPr>
          <w:rFonts w:cs="Arial"/>
          <w:sz w:val="24"/>
        </w:rPr>
        <w:t>are submitting both</w:t>
      </w:r>
      <w:r w:rsidRPr="003B0D9B">
        <w:rPr>
          <w:rFonts w:cs="Arial"/>
          <w:sz w:val="24"/>
        </w:rPr>
        <w:t xml:space="preserve"> monthly bacteriological results and a monthly treatment plant monitoring report, you would create two separate documents</w:t>
      </w:r>
      <w:r w:rsidR="0091069E" w:rsidRPr="003B0D9B">
        <w:rPr>
          <w:rFonts w:cs="Arial"/>
          <w:sz w:val="24"/>
        </w:rPr>
        <w:t>:</w:t>
      </w:r>
      <w:r w:rsidRPr="003B0D9B">
        <w:rPr>
          <w:rFonts w:cs="Arial"/>
          <w:sz w:val="24"/>
        </w:rPr>
        <w:t xml:space="preserve"> </w:t>
      </w:r>
      <w:r w:rsidR="003B0D9B">
        <w:rPr>
          <w:rFonts w:cs="Arial"/>
          <w:sz w:val="24"/>
        </w:rPr>
        <w:t xml:space="preserve"> </w:t>
      </w:r>
      <w:r w:rsidRPr="003B0D9B">
        <w:rPr>
          <w:rFonts w:cs="Arial"/>
          <w:sz w:val="24"/>
        </w:rPr>
        <w:t>one document labeled appropriately for the bacteriological results and one document labeled appropriately for the treat</w:t>
      </w:r>
      <w:r w:rsidR="00973E1C" w:rsidRPr="003B0D9B">
        <w:rPr>
          <w:rFonts w:cs="Arial"/>
          <w:sz w:val="24"/>
        </w:rPr>
        <w:t>ment plant monitoring re</w:t>
      </w:r>
      <w:r w:rsidR="0093463F" w:rsidRPr="003B0D9B">
        <w:rPr>
          <w:rFonts w:cs="Arial"/>
          <w:sz w:val="24"/>
        </w:rPr>
        <w:t>port</w:t>
      </w:r>
      <w:r w:rsidR="00973E1C" w:rsidRPr="003B0D9B">
        <w:rPr>
          <w:rFonts w:cs="Arial"/>
          <w:sz w:val="24"/>
        </w:rPr>
        <w:t>.</w:t>
      </w:r>
    </w:p>
    <w:p w:rsidR="00883116" w:rsidRPr="003B0D9B" w:rsidRDefault="00850BFE" w:rsidP="00724FDB">
      <w:pPr>
        <w:pStyle w:val="ListParagraph"/>
        <w:numPr>
          <w:ilvl w:val="1"/>
          <w:numId w:val="17"/>
        </w:numPr>
        <w:spacing w:before="120"/>
        <w:ind w:left="1627"/>
        <w:contextualSpacing w:val="0"/>
        <w:rPr>
          <w:rFonts w:cs="Arial"/>
          <w:sz w:val="24"/>
          <w:u w:val="single"/>
        </w:rPr>
      </w:pPr>
      <w:r w:rsidRPr="003B0D9B">
        <w:rPr>
          <w:rFonts w:eastAsia="Calibri"/>
          <w:sz w:val="24"/>
        </w:rPr>
        <w:t xml:space="preserve">Contain </w:t>
      </w:r>
      <w:r w:rsidR="00746C73" w:rsidRPr="003B0D9B">
        <w:rPr>
          <w:rFonts w:eastAsia="Calibri"/>
          <w:sz w:val="24"/>
        </w:rPr>
        <w:t>the entire document, maintaining organization and layout, including page orientation, size, margins, fonts, table format</w:t>
      </w:r>
      <w:r w:rsidR="00281DA9" w:rsidRPr="003B0D9B">
        <w:rPr>
          <w:rFonts w:eastAsia="Calibri"/>
          <w:sz w:val="24"/>
        </w:rPr>
        <w:t>s, page numbers</w:t>
      </w:r>
      <w:r w:rsidR="000874E1" w:rsidRPr="003B0D9B">
        <w:rPr>
          <w:rFonts w:eastAsia="Calibri"/>
          <w:sz w:val="24"/>
        </w:rPr>
        <w:t>, etc.</w:t>
      </w:r>
    </w:p>
    <w:p w:rsidR="00AE14DB" w:rsidRPr="003B0D9B" w:rsidRDefault="00850BFE" w:rsidP="00724FDB">
      <w:pPr>
        <w:pStyle w:val="ListParagraph"/>
        <w:numPr>
          <w:ilvl w:val="1"/>
          <w:numId w:val="17"/>
        </w:numPr>
        <w:spacing w:before="120"/>
        <w:ind w:left="1627"/>
        <w:contextualSpacing w:val="0"/>
        <w:rPr>
          <w:rFonts w:eastAsia="Calibri" w:cs="Arial"/>
          <w:sz w:val="24"/>
        </w:rPr>
      </w:pPr>
      <w:r w:rsidRPr="003B0D9B">
        <w:rPr>
          <w:rFonts w:eastAsia="Calibri" w:cs="Arial"/>
          <w:sz w:val="24"/>
        </w:rPr>
        <w:t>Be clear and legible.</w:t>
      </w:r>
    </w:p>
    <w:p w:rsidR="00AE14DB" w:rsidRPr="003B0D9B" w:rsidRDefault="00850BFE" w:rsidP="00724FDB">
      <w:pPr>
        <w:pStyle w:val="ListParagraph"/>
        <w:numPr>
          <w:ilvl w:val="1"/>
          <w:numId w:val="17"/>
        </w:numPr>
        <w:spacing w:before="120"/>
        <w:ind w:left="1627"/>
        <w:contextualSpacing w:val="0"/>
        <w:rPr>
          <w:rFonts w:eastAsia="Calibri" w:cs="Arial"/>
          <w:sz w:val="24"/>
        </w:rPr>
      </w:pPr>
      <w:r w:rsidRPr="003B0D9B">
        <w:rPr>
          <w:rFonts w:eastAsia="Calibri" w:cs="Arial"/>
          <w:sz w:val="24"/>
        </w:rPr>
        <w:t>B</w:t>
      </w:r>
      <w:r w:rsidR="000874E1" w:rsidRPr="003B0D9B">
        <w:rPr>
          <w:rFonts w:eastAsia="Calibri" w:cs="Arial"/>
          <w:sz w:val="24"/>
        </w:rPr>
        <w:t>e</w:t>
      </w:r>
      <w:r w:rsidR="00AE14DB" w:rsidRPr="003B0D9B">
        <w:rPr>
          <w:rFonts w:eastAsia="Calibri" w:cs="Arial"/>
          <w:sz w:val="24"/>
        </w:rPr>
        <w:t xml:space="preserve"> </w:t>
      </w:r>
      <w:r w:rsidR="00561836" w:rsidRPr="003B0D9B">
        <w:rPr>
          <w:rFonts w:eastAsia="Calibri" w:cs="Arial"/>
          <w:sz w:val="24"/>
        </w:rPr>
        <w:t>named</w:t>
      </w:r>
      <w:r w:rsidR="00727E2E" w:rsidRPr="003B0D9B">
        <w:rPr>
          <w:rFonts w:eastAsia="Calibri" w:cs="Arial"/>
          <w:sz w:val="24"/>
        </w:rPr>
        <w:t xml:space="preserve"> </w:t>
      </w:r>
      <w:r w:rsidR="00AE14DB" w:rsidRPr="003B0D9B">
        <w:rPr>
          <w:rFonts w:eastAsia="Calibri" w:cs="Arial"/>
          <w:sz w:val="24"/>
        </w:rPr>
        <w:t>per the instructions in Item #2 below</w:t>
      </w:r>
      <w:r w:rsidRPr="003B0D9B">
        <w:rPr>
          <w:rFonts w:eastAsia="Calibri" w:cs="Arial"/>
          <w:sz w:val="24"/>
        </w:rPr>
        <w:t>.</w:t>
      </w:r>
    </w:p>
    <w:p w:rsidR="00883116" w:rsidRPr="003B0D9B" w:rsidRDefault="00850BFE" w:rsidP="00724FDB">
      <w:pPr>
        <w:pStyle w:val="ListParagraph"/>
        <w:numPr>
          <w:ilvl w:val="1"/>
          <w:numId w:val="17"/>
        </w:numPr>
        <w:spacing w:before="120"/>
        <w:ind w:left="1627"/>
        <w:contextualSpacing w:val="0"/>
        <w:rPr>
          <w:rFonts w:eastAsia="Calibri" w:cs="Arial"/>
          <w:sz w:val="24"/>
        </w:rPr>
      </w:pPr>
      <w:r w:rsidRPr="003B0D9B">
        <w:rPr>
          <w:rFonts w:eastAsia="Calibri" w:cs="Arial"/>
          <w:sz w:val="24"/>
        </w:rPr>
        <w:t>A</w:t>
      </w:r>
      <w:r w:rsidR="00EB6513" w:rsidRPr="003B0D9B">
        <w:rPr>
          <w:rFonts w:eastAsia="Calibri" w:cs="Arial"/>
          <w:sz w:val="24"/>
        </w:rPr>
        <w:t>llow</w:t>
      </w:r>
      <w:r w:rsidR="00746C73" w:rsidRPr="003B0D9B">
        <w:rPr>
          <w:rFonts w:eastAsia="Calibri" w:cs="Arial"/>
          <w:sz w:val="24"/>
        </w:rPr>
        <w:t xml:space="preserve"> the reviewer to copy text and images into common word processing documents</w:t>
      </w:r>
      <w:r w:rsidR="00561836" w:rsidRPr="003B0D9B">
        <w:rPr>
          <w:rFonts w:eastAsia="Calibri" w:cs="Arial"/>
          <w:sz w:val="24"/>
        </w:rPr>
        <w:t>.</w:t>
      </w:r>
      <w:r w:rsidR="00C43C60" w:rsidRPr="003B0D9B">
        <w:rPr>
          <w:rFonts w:eastAsia="Calibri" w:cs="Arial"/>
          <w:sz w:val="24"/>
        </w:rPr>
        <w:t xml:space="preserve"> </w:t>
      </w:r>
      <w:r w:rsidR="003B0D9B">
        <w:rPr>
          <w:rFonts w:eastAsia="Calibri" w:cs="Arial"/>
          <w:sz w:val="24"/>
        </w:rPr>
        <w:t xml:space="preserve"> </w:t>
      </w:r>
      <w:r w:rsidR="00561836" w:rsidRPr="003B0D9B">
        <w:rPr>
          <w:rFonts w:eastAsia="Calibri" w:cs="Arial"/>
          <w:sz w:val="24"/>
        </w:rPr>
        <w:t>For scanned documents</w:t>
      </w:r>
      <w:r w:rsidR="00066FF6" w:rsidRPr="003B0D9B">
        <w:rPr>
          <w:rFonts w:eastAsia="Calibri" w:cs="Arial"/>
          <w:sz w:val="24"/>
        </w:rPr>
        <w:t>,</w:t>
      </w:r>
      <w:r w:rsidRPr="003B0D9B">
        <w:rPr>
          <w:rFonts w:eastAsia="Calibri" w:cs="Arial"/>
          <w:sz w:val="24"/>
        </w:rPr>
        <w:t xml:space="preserve"> the document should be processed using </w:t>
      </w:r>
      <w:r w:rsidR="00746C73" w:rsidRPr="003B0D9B">
        <w:rPr>
          <w:rFonts w:eastAsia="Calibri" w:cs="Arial"/>
          <w:sz w:val="24"/>
        </w:rPr>
        <w:t>Optical Character Recognition</w:t>
      </w:r>
      <w:r w:rsidR="00561836" w:rsidRPr="003B0D9B">
        <w:rPr>
          <w:rFonts w:eastAsia="Calibri" w:cs="Arial"/>
          <w:sz w:val="24"/>
        </w:rPr>
        <w:t xml:space="preserve"> (OCR)</w:t>
      </w:r>
      <w:r w:rsidR="00746C73" w:rsidRPr="003B0D9B">
        <w:rPr>
          <w:rFonts w:eastAsia="Calibri" w:cs="Arial"/>
          <w:sz w:val="24"/>
        </w:rPr>
        <w:t>.</w:t>
      </w:r>
      <w:r w:rsidR="00C43C60" w:rsidRPr="003B0D9B">
        <w:rPr>
          <w:rFonts w:eastAsia="Calibri" w:cs="Arial"/>
          <w:sz w:val="24"/>
        </w:rPr>
        <w:t xml:space="preserve"> </w:t>
      </w:r>
      <w:r w:rsidR="003B0D9B">
        <w:rPr>
          <w:rFonts w:eastAsia="Calibri" w:cs="Arial"/>
          <w:sz w:val="24"/>
        </w:rPr>
        <w:t xml:space="preserve"> </w:t>
      </w:r>
      <w:r w:rsidR="00746C73" w:rsidRPr="003B0D9B">
        <w:rPr>
          <w:rFonts w:eastAsia="Calibri" w:cs="Arial"/>
          <w:sz w:val="24"/>
        </w:rPr>
        <w:t>If you do not have this technology</w:t>
      </w:r>
      <w:r w:rsidR="00066FF6" w:rsidRPr="003B0D9B">
        <w:rPr>
          <w:rFonts w:eastAsia="Calibri" w:cs="Arial"/>
          <w:sz w:val="24"/>
        </w:rPr>
        <w:t>,</w:t>
      </w:r>
      <w:r w:rsidR="00746C73" w:rsidRPr="003B0D9B">
        <w:rPr>
          <w:rFonts w:eastAsia="Calibri" w:cs="Arial"/>
          <w:sz w:val="24"/>
        </w:rPr>
        <w:t xml:space="preserve"> we will attempt to </w:t>
      </w:r>
      <w:r w:rsidR="00066FF6" w:rsidRPr="003B0D9B">
        <w:rPr>
          <w:rFonts w:eastAsia="Calibri" w:cs="Arial"/>
          <w:sz w:val="24"/>
        </w:rPr>
        <w:t>process the document using</w:t>
      </w:r>
      <w:r w:rsidR="00746C73" w:rsidRPr="003B0D9B">
        <w:rPr>
          <w:rFonts w:eastAsia="Calibri" w:cs="Arial"/>
          <w:sz w:val="24"/>
        </w:rPr>
        <w:t xml:space="preserve"> OCR as deemed necess</w:t>
      </w:r>
      <w:r w:rsidR="00281DA9" w:rsidRPr="003B0D9B">
        <w:rPr>
          <w:rFonts w:eastAsia="Calibri" w:cs="Arial"/>
          <w:sz w:val="24"/>
        </w:rPr>
        <w:t>ary</w:t>
      </w:r>
      <w:r w:rsidRPr="003B0D9B">
        <w:rPr>
          <w:rFonts w:eastAsia="Calibri" w:cs="Arial"/>
          <w:sz w:val="24"/>
        </w:rPr>
        <w:t>.</w:t>
      </w:r>
    </w:p>
    <w:p w:rsidR="007A196E" w:rsidRPr="003B0D9B" w:rsidRDefault="007A196E" w:rsidP="00724FDB">
      <w:pPr>
        <w:pStyle w:val="ListParagraph"/>
        <w:keepLines/>
        <w:suppressAutoHyphens/>
        <w:spacing w:before="120"/>
        <w:ind w:left="1267" w:hanging="720"/>
        <w:contextualSpacing w:val="0"/>
        <w:rPr>
          <w:rFonts w:eastAsia="Calibri" w:cs="Arial"/>
          <w:sz w:val="24"/>
        </w:rPr>
      </w:pPr>
      <w:r w:rsidRPr="003B0D9B">
        <w:rPr>
          <w:rFonts w:cs="Arial"/>
          <w:b/>
          <w:sz w:val="24"/>
        </w:rPr>
        <w:t xml:space="preserve">Note: </w:t>
      </w:r>
      <w:r w:rsidR="009C0ADD" w:rsidRPr="003B0D9B">
        <w:rPr>
          <w:rFonts w:cs="Arial"/>
          <w:b/>
          <w:sz w:val="24"/>
        </w:rPr>
        <w:tab/>
      </w:r>
      <w:r w:rsidRPr="003B0D9B">
        <w:rPr>
          <w:rFonts w:cs="Arial"/>
          <w:sz w:val="24"/>
          <w:u w:val="single"/>
        </w:rPr>
        <w:t>Where a signature is specifically required by law or regulation, you should sign the document prior to converting to a PDF file and maintain the signed hardcopy of the document in your records for the period of time prescribed in the law or regulation.</w:t>
      </w:r>
    </w:p>
    <w:p w:rsidR="008F1FA5" w:rsidRPr="003B0D9B" w:rsidRDefault="008F1FA5" w:rsidP="008F1FA5">
      <w:pPr>
        <w:pStyle w:val="ListParagraph"/>
        <w:keepNext/>
        <w:spacing w:before="120"/>
        <w:ind w:left="900"/>
        <w:rPr>
          <w:rFonts w:cs="Arial"/>
          <w:b/>
          <w:sz w:val="24"/>
        </w:rPr>
      </w:pPr>
    </w:p>
    <w:p w:rsidR="00883116" w:rsidRPr="003B0D9B" w:rsidRDefault="00746C73" w:rsidP="00F77C03">
      <w:pPr>
        <w:pStyle w:val="ListParagraph"/>
        <w:keepNext/>
        <w:numPr>
          <w:ilvl w:val="0"/>
          <w:numId w:val="17"/>
        </w:numPr>
        <w:spacing w:before="120"/>
        <w:ind w:left="900"/>
        <w:rPr>
          <w:rFonts w:cs="Arial"/>
          <w:b/>
          <w:sz w:val="24"/>
        </w:rPr>
      </w:pPr>
      <w:r w:rsidRPr="003B0D9B">
        <w:rPr>
          <w:rFonts w:eastAsia="Calibri" w:cs="Arial"/>
          <w:sz w:val="24"/>
        </w:rPr>
        <w:t xml:space="preserve"> </w:t>
      </w:r>
      <w:r w:rsidR="0065421C" w:rsidRPr="003B0D9B">
        <w:rPr>
          <w:rFonts w:eastAsia="Calibri" w:cs="Arial"/>
          <w:b/>
          <w:sz w:val="24"/>
        </w:rPr>
        <w:t xml:space="preserve">Name </w:t>
      </w:r>
      <w:r w:rsidR="00C078DE" w:rsidRPr="003B0D9B">
        <w:rPr>
          <w:rFonts w:cs="Arial"/>
          <w:b/>
          <w:sz w:val="24"/>
        </w:rPr>
        <w:t xml:space="preserve">each individual PDF </w:t>
      </w:r>
      <w:r w:rsidR="00883116" w:rsidRPr="003B0D9B">
        <w:rPr>
          <w:rFonts w:cs="Arial"/>
          <w:b/>
          <w:sz w:val="24"/>
        </w:rPr>
        <w:t>file</w:t>
      </w:r>
      <w:r w:rsidR="00C078DE" w:rsidRPr="003B0D9B">
        <w:rPr>
          <w:rFonts w:cs="Arial"/>
          <w:b/>
          <w:sz w:val="24"/>
        </w:rPr>
        <w:t xml:space="preserve"> as follows:</w:t>
      </w:r>
    </w:p>
    <w:p w:rsidR="00BD4724" w:rsidRPr="003B0D9B" w:rsidRDefault="007142BF" w:rsidP="00724FDB">
      <w:pPr>
        <w:numPr>
          <w:ilvl w:val="1"/>
          <w:numId w:val="18"/>
        </w:numPr>
        <w:spacing w:before="120"/>
        <w:ind w:left="1260"/>
        <w:rPr>
          <w:rFonts w:eastAsia="Calibri" w:cs="Arial"/>
          <w:sz w:val="24"/>
        </w:rPr>
      </w:pPr>
      <w:r w:rsidRPr="003B0D9B">
        <w:rPr>
          <w:rFonts w:eastAsia="Calibri" w:cs="Arial"/>
          <w:sz w:val="24"/>
        </w:rPr>
        <w:t>Create a filename</w:t>
      </w:r>
      <w:r w:rsidR="00BD4724" w:rsidRPr="003B0D9B">
        <w:rPr>
          <w:rFonts w:eastAsia="Calibri" w:cs="Arial"/>
          <w:sz w:val="24"/>
        </w:rPr>
        <w:t xml:space="preserve"> with </w:t>
      </w:r>
      <w:r w:rsidR="007D6DD6" w:rsidRPr="003B0D9B">
        <w:rPr>
          <w:rFonts w:eastAsia="Calibri" w:cs="Arial"/>
          <w:sz w:val="24"/>
        </w:rPr>
        <w:t>the</w:t>
      </w:r>
      <w:r w:rsidR="0091069E" w:rsidRPr="003B0D9B">
        <w:rPr>
          <w:rFonts w:eastAsia="Calibri" w:cs="Arial"/>
          <w:sz w:val="24"/>
        </w:rPr>
        <w:t xml:space="preserve"> following information:</w:t>
      </w:r>
    </w:p>
    <w:p w:rsidR="007D6DD6" w:rsidRPr="003B0D9B" w:rsidRDefault="007D6DD6" w:rsidP="00724FDB">
      <w:pPr>
        <w:numPr>
          <w:ilvl w:val="2"/>
          <w:numId w:val="18"/>
        </w:numPr>
        <w:spacing w:before="120"/>
        <w:rPr>
          <w:rFonts w:eastAsia="Calibri" w:cs="Arial"/>
          <w:sz w:val="24"/>
        </w:rPr>
      </w:pPr>
      <w:r w:rsidRPr="003B0D9B">
        <w:rPr>
          <w:rFonts w:eastAsia="Calibri" w:cs="Arial"/>
          <w:sz w:val="24"/>
        </w:rPr>
        <w:t>Water System Number—(e.g. 12</w:t>
      </w:r>
      <w:r w:rsidR="00727E2E" w:rsidRPr="003B0D9B">
        <w:rPr>
          <w:rFonts w:eastAsia="Calibri" w:cs="Arial"/>
          <w:sz w:val="24"/>
        </w:rPr>
        <w:t>34567</w:t>
      </w:r>
      <w:r w:rsidRPr="003B0D9B">
        <w:rPr>
          <w:rFonts w:eastAsia="Calibri" w:cs="Arial"/>
          <w:sz w:val="24"/>
        </w:rPr>
        <w:t>)</w:t>
      </w:r>
    </w:p>
    <w:p w:rsidR="007D6DD6" w:rsidRPr="003B0D9B" w:rsidRDefault="007D6DD6" w:rsidP="00724FDB">
      <w:pPr>
        <w:numPr>
          <w:ilvl w:val="2"/>
          <w:numId w:val="18"/>
        </w:numPr>
        <w:spacing w:before="120"/>
        <w:rPr>
          <w:rFonts w:eastAsia="Calibri" w:cs="Arial"/>
          <w:sz w:val="24"/>
        </w:rPr>
      </w:pPr>
      <w:r w:rsidRPr="003B0D9B">
        <w:rPr>
          <w:rFonts w:eastAsia="Calibri" w:cs="Arial"/>
          <w:sz w:val="24"/>
        </w:rPr>
        <w:t xml:space="preserve">Water System Name—(e.g. ABC </w:t>
      </w:r>
      <w:r w:rsidR="00727E2E" w:rsidRPr="003B0D9B">
        <w:rPr>
          <w:rFonts w:eastAsia="Calibri" w:cs="Arial"/>
          <w:sz w:val="24"/>
        </w:rPr>
        <w:t>Water Company</w:t>
      </w:r>
      <w:r w:rsidRPr="003B0D9B">
        <w:rPr>
          <w:rFonts w:eastAsia="Calibri" w:cs="Arial"/>
          <w:sz w:val="24"/>
        </w:rPr>
        <w:t>)</w:t>
      </w:r>
    </w:p>
    <w:p w:rsidR="00BD4724" w:rsidRPr="003B0D9B" w:rsidRDefault="00AE14DB" w:rsidP="00724FDB">
      <w:pPr>
        <w:numPr>
          <w:ilvl w:val="2"/>
          <w:numId w:val="18"/>
        </w:numPr>
        <w:spacing w:before="120"/>
        <w:rPr>
          <w:rFonts w:eastAsia="Calibri" w:cs="Arial"/>
          <w:sz w:val="24"/>
        </w:rPr>
      </w:pPr>
      <w:r w:rsidRPr="003B0D9B">
        <w:rPr>
          <w:rFonts w:eastAsia="Calibri" w:cs="Arial"/>
          <w:sz w:val="24"/>
        </w:rPr>
        <w:t>Compliance Period—Y</w:t>
      </w:r>
      <w:r w:rsidR="00C078DE" w:rsidRPr="003B0D9B">
        <w:rPr>
          <w:rFonts w:eastAsia="Calibri" w:cs="Arial"/>
          <w:sz w:val="24"/>
        </w:rPr>
        <w:t>ear and month or qu</w:t>
      </w:r>
      <w:r w:rsidRPr="003B0D9B">
        <w:rPr>
          <w:rFonts w:eastAsia="Calibri" w:cs="Arial"/>
          <w:sz w:val="24"/>
        </w:rPr>
        <w:t xml:space="preserve">arter that the </w:t>
      </w:r>
      <w:r w:rsidR="00850BFE" w:rsidRPr="003B0D9B">
        <w:rPr>
          <w:rFonts w:eastAsia="Calibri" w:cs="Arial"/>
          <w:sz w:val="24"/>
        </w:rPr>
        <w:t>document covers</w:t>
      </w:r>
      <w:r w:rsidR="00727E2E" w:rsidRPr="003B0D9B">
        <w:rPr>
          <w:rFonts w:eastAsia="Calibri" w:cs="Arial"/>
          <w:sz w:val="24"/>
        </w:rPr>
        <w:t>, if applicable—</w:t>
      </w:r>
      <w:r w:rsidR="00C078DE" w:rsidRPr="003B0D9B">
        <w:rPr>
          <w:rFonts w:eastAsia="Calibri" w:cs="Arial"/>
          <w:sz w:val="24"/>
        </w:rPr>
        <w:t>(e.g. 201</w:t>
      </w:r>
      <w:r w:rsidR="003B0D9B">
        <w:rPr>
          <w:rFonts w:eastAsia="Calibri" w:cs="Arial"/>
          <w:sz w:val="24"/>
        </w:rPr>
        <w:t>6</w:t>
      </w:r>
      <w:r w:rsidR="00C078DE" w:rsidRPr="003B0D9B">
        <w:rPr>
          <w:rFonts w:eastAsia="Calibri" w:cs="Arial"/>
          <w:sz w:val="24"/>
        </w:rPr>
        <w:t>July)</w:t>
      </w:r>
      <w:r w:rsidR="00850BFE" w:rsidRPr="003B0D9B">
        <w:rPr>
          <w:rFonts w:eastAsia="Calibri" w:cs="Arial"/>
          <w:sz w:val="24"/>
        </w:rPr>
        <w:t>.</w:t>
      </w:r>
    </w:p>
    <w:p w:rsidR="00145486" w:rsidRPr="003B0D9B" w:rsidRDefault="00AE14DB" w:rsidP="00724FDB">
      <w:pPr>
        <w:numPr>
          <w:ilvl w:val="2"/>
          <w:numId w:val="18"/>
        </w:numPr>
        <w:spacing w:before="120"/>
        <w:rPr>
          <w:rFonts w:eastAsia="Calibri" w:cs="Arial"/>
          <w:sz w:val="24"/>
        </w:rPr>
      </w:pPr>
      <w:r w:rsidRPr="003B0D9B">
        <w:rPr>
          <w:rFonts w:eastAsia="Calibri" w:cs="Arial"/>
          <w:sz w:val="24"/>
        </w:rPr>
        <w:t>Document Link—</w:t>
      </w:r>
      <w:r w:rsidR="00C078DE" w:rsidRPr="003B0D9B">
        <w:rPr>
          <w:rFonts w:eastAsia="Calibri" w:cs="Arial"/>
          <w:sz w:val="24"/>
        </w:rPr>
        <w:t xml:space="preserve">Use the </w:t>
      </w:r>
      <w:r w:rsidR="00145486" w:rsidRPr="003B0D9B">
        <w:rPr>
          <w:rFonts w:eastAsia="Calibri" w:cs="Arial"/>
          <w:sz w:val="24"/>
        </w:rPr>
        <w:t>following table</w:t>
      </w:r>
      <w:r w:rsidR="00C078DE" w:rsidRPr="003B0D9B">
        <w:rPr>
          <w:rFonts w:eastAsia="Calibri" w:cs="Arial"/>
          <w:sz w:val="24"/>
        </w:rPr>
        <w:t xml:space="preserve"> to choose the Document Link that applies to the document you are submitting</w:t>
      </w:r>
      <w:r w:rsidR="00431225" w:rsidRPr="003B0D9B">
        <w:rPr>
          <w:rFonts w:eastAsia="Calibri" w:cs="Arial"/>
          <w:sz w:val="24"/>
        </w:rPr>
        <w:t>:</w:t>
      </w:r>
    </w:p>
    <w:p w:rsidR="002F658C" w:rsidRPr="003B0D9B" w:rsidRDefault="002F658C" w:rsidP="002F658C">
      <w:pPr>
        <w:ind w:left="2160"/>
        <w:contextualSpacing/>
        <w:rPr>
          <w:rFonts w:eastAsia="Calibri" w:cs="Arial"/>
          <w:sz w:val="24"/>
        </w:rPr>
      </w:pPr>
    </w:p>
    <w:tbl>
      <w:tblPr>
        <w:tblStyle w:val="TableGrid1"/>
        <w:tblW w:w="9816" w:type="dxa"/>
        <w:tblInd w:w="462" w:type="dxa"/>
        <w:tblLook w:val="04A0" w:firstRow="1" w:lastRow="0" w:firstColumn="1" w:lastColumn="0" w:noHBand="0" w:noVBand="1"/>
      </w:tblPr>
      <w:tblGrid>
        <w:gridCol w:w="1713"/>
        <w:gridCol w:w="8103"/>
      </w:tblGrid>
      <w:tr w:rsidR="003B0D9B" w:rsidRPr="003B0D9B" w:rsidTr="00AA1CF7">
        <w:tc>
          <w:tcPr>
            <w:tcW w:w="0" w:type="auto"/>
          </w:tcPr>
          <w:p w:rsidR="00145486" w:rsidRPr="003B0D9B" w:rsidRDefault="00145486" w:rsidP="00145486">
            <w:pPr>
              <w:jc w:val="center"/>
              <w:rPr>
                <w:rFonts w:cs="Arial"/>
                <w:b/>
                <w:sz w:val="24"/>
              </w:rPr>
            </w:pPr>
            <w:r w:rsidRPr="003B0D9B">
              <w:rPr>
                <w:rFonts w:cs="Arial"/>
                <w:b/>
                <w:sz w:val="24"/>
              </w:rPr>
              <w:t>Document Link</w:t>
            </w:r>
          </w:p>
        </w:tc>
        <w:tc>
          <w:tcPr>
            <w:tcW w:w="8103" w:type="dxa"/>
          </w:tcPr>
          <w:p w:rsidR="00145486" w:rsidRPr="003B0D9B" w:rsidRDefault="00937E5F" w:rsidP="00145486">
            <w:pPr>
              <w:jc w:val="center"/>
              <w:rPr>
                <w:rFonts w:cs="Arial"/>
                <w:b/>
                <w:sz w:val="28"/>
                <w:szCs w:val="36"/>
              </w:rPr>
            </w:pPr>
            <w:r w:rsidRPr="003B0D9B">
              <w:rPr>
                <w:rFonts w:cs="Arial"/>
                <w:b/>
                <w:sz w:val="28"/>
                <w:szCs w:val="36"/>
              </w:rPr>
              <w:t>Documents Pertaining to:</w:t>
            </w:r>
          </w:p>
        </w:tc>
      </w:tr>
      <w:tr w:rsidR="003B0D9B" w:rsidRPr="003B0D9B" w:rsidTr="00AA1CF7">
        <w:tc>
          <w:tcPr>
            <w:tcW w:w="0" w:type="auto"/>
          </w:tcPr>
          <w:p w:rsidR="00145486" w:rsidRPr="003B0D9B" w:rsidRDefault="00145486" w:rsidP="00145486">
            <w:pPr>
              <w:jc w:val="center"/>
              <w:rPr>
                <w:rFonts w:cs="Arial"/>
                <w:szCs w:val="22"/>
              </w:rPr>
            </w:pPr>
            <w:r w:rsidRPr="003B0D9B">
              <w:rPr>
                <w:rFonts w:cs="Arial"/>
                <w:szCs w:val="22"/>
              </w:rPr>
              <w:t>TCR</w:t>
            </w:r>
          </w:p>
        </w:tc>
        <w:tc>
          <w:tcPr>
            <w:tcW w:w="8103" w:type="dxa"/>
          </w:tcPr>
          <w:p w:rsidR="00145486" w:rsidRPr="003B0D9B" w:rsidRDefault="00145486" w:rsidP="00145486">
            <w:pPr>
              <w:rPr>
                <w:rFonts w:cs="Arial"/>
                <w:szCs w:val="22"/>
              </w:rPr>
            </w:pPr>
            <w:r w:rsidRPr="003B0D9B">
              <w:rPr>
                <w:rFonts w:cs="Arial"/>
                <w:szCs w:val="22"/>
              </w:rPr>
              <w:t>Monthly monitoring and summaries for the Total Coliform Rule and Revised Total Coliform Rule (RTCR) (</w:t>
            </w:r>
            <w:r w:rsidRPr="003B0D9B">
              <w:rPr>
                <w:rFonts w:cs="Arial"/>
                <w:bCs/>
                <w:szCs w:val="22"/>
              </w:rPr>
              <w:t>routine distribution system bacteriological monitoring data</w:t>
            </w:r>
            <w:r w:rsidRPr="003B0D9B">
              <w:rPr>
                <w:rFonts w:cs="Arial"/>
                <w:szCs w:val="22"/>
              </w:rPr>
              <w:t>)</w:t>
            </w:r>
          </w:p>
        </w:tc>
      </w:tr>
      <w:tr w:rsidR="003B0D9B" w:rsidRPr="003B0D9B" w:rsidTr="00AA1CF7">
        <w:tc>
          <w:tcPr>
            <w:tcW w:w="0" w:type="auto"/>
          </w:tcPr>
          <w:p w:rsidR="00145486" w:rsidRPr="003B0D9B" w:rsidRDefault="00145486" w:rsidP="00145486">
            <w:pPr>
              <w:jc w:val="center"/>
              <w:rPr>
                <w:rFonts w:cs="Arial"/>
                <w:szCs w:val="22"/>
              </w:rPr>
            </w:pPr>
            <w:r w:rsidRPr="003B0D9B">
              <w:rPr>
                <w:rFonts w:cs="Arial"/>
                <w:szCs w:val="22"/>
              </w:rPr>
              <w:t>SWTR</w:t>
            </w:r>
          </w:p>
        </w:tc>
        <w:tc>
          <w:tcPr>
            <w:tcW w:w="8103" w:type="dxa"/>
          </w:tcPr>
          <w:p w:rsidR="00145486" w:rsidRPr="003B0D9B" w:rsidRDefault="00145486" w:rsidP="00145486">
            <w:pPr>
              <w:rPr>
                <w:rFonts w:cs="Arial"/>
                <w:szCs w:val="22"/>
              </w:rPr>
            </w:pPr>
            <w:r w:rsidRPr="003B0D9B">
              <w:rPr>
                <w:rFonts w:cs="Arial"/>
                <w:bCs/>
                <w:szCs w:val="22"/>
              </w:rPr>
              <w:t>Monthly</w:t>
            </w:r>
            <w:r w:rsidRPr="003B0D9B">
              <w:rPr>
                <w:rFonts w:cs="Arial"/>
                <w:szCs w:val="22"/>
              </w:rPr>
              <w:t xml:space="preserve"> treatment plant </w:t>
            </w:r>
            <w:r w:rsidRPr="003B0D9B">
              <w:rPr>
                <w:rFonts w:cs="Arial"/>
                <w:bCs/>
                <w:szCs w:val="22"/>
              </w:rPr>
              <w:t>monitoring</w:t>
            </w:r>
            <w:r w:rsidRPr="003B0D9B">
              <w:rPr>
                <w:rFonts w:cs="Arial"/>
                <w:szCs w:val="22"/>
              </w:rPr>
              <w:t xml:space="preserve"> reports for </w:t>
            </w:r>
            <w:r w:rsidRPr="003B0D9B">
              <w:rPr>
                <w:rFonts w:cs="Arial"/>
                <w:bCs/>
                <w:szCs w:val="22"/>
              </w:rPr>
              <w:t>surface water</w:t>
            </w:r>
          </w:p>
        </w:tc>
      </w:tr>
      <w:tr w:rsidR="003B0D9B" w:rsidRPr="003B0D9B" w:rsidTr="00AA1CF7">
        <w:tc>
          <w:tcPr>
            <w:tcW w:w="0" w:type="auto"/>
          </w:tcPr>
          <w:p w:rsidR="00145486" w:rsidRPr="003B0D9B" w:rsidRDefault="00145486" w:rsidP="00145486">
            <w:pPr>
              <w:jc w:val="center"/>
              <w:rPr>
                <w:rFonts w:cs="Arial"/>
                <w:szCs w:val="22"/>
              </w:rPr>
            </w:pPr>
            <w:r w:rsidRPr="003B0D9B">
              <w:rPr>
                <w:rFonts w:cs="Arial"/>
                <w:szCs w:val="22"/>
              </w:rPr>
              <w:t>WTP</w:t>
            </w:r>
          </w:p>
        </w:tc>
        <w:tc>
          <w:tcPr>
            <w:tcW w:w="8103" w:type="dxa"/>
          </w:tcPr>
          <w:p w:rsidR="00145486" w:rsidRPr="003B0D9B" w:rsidRDefault="00145486" w:rsidP="00145486">
            <w:pPr>
              <w:rPr>
                <w:rFonts w:cs="Arial"/>
                <w:szCs w:val="22"/>
              </w:rPr>
            </w:pPr>
            <w:r w:rsidRPr="003B0D9B">
              <w:rPr>
                <w:rFonts w:cs="Arial"/>
                <w:bCs/>
                <w:szCs w:val="22"/>
              </w:rPr>
              <w:t xml:space="preserve">Monthly </w:t>
            </w:r>
            <w:r w:rsidRPr="003B0D9B">
              <w:rPr>
                <w:rFonts w:cs="Arial"/>
                <w:szCs w:val="22"/>
              </w:rPr>
              <w:t>treatment plant</w:t>
            </w:r>
            <w:r w:rsidRPr="003B0D9B">
              <w:rPr>
                <w:rFonts w:cs="Arial"/>
                <w:bCs/>
                <w:szCs w:val="22"/>
              </w:rPr>
              <w:t xml:space="preserve"> monitoring </w:t>
            </w:r>
            <w:r w:rsidRPr="003B0D9B">
              <w:rPr>
                <w:rFonts w:cs="Arial"/>
                <w:szCs w:val="22"/>
              </w:rPr>
              <w:t xml:space="preserve">reports, </w:t>
            </w:r>
            <w:r w:rsidRPr="003B0D9B">
              <w:rPr>
                <w:rFonts w:cs="Arial"/>
                <w:bCs/>
                <w:szCs w:val="22"/>
              </w:rPr>
              <w:t>non-surface water</w:t>
            </w:r>
          </w:p>
        </w:tc>
      </w:tr>
      <w:tr w:rsidR="003B0D9B" w:rsidRPr="003B0D9B" w:rsidTr="00AA1CF7">
        <w:tc>
          <w:tcPr>
            <w:tcW w:w="0" w:type="auto"/>
          </w:tcPr>
          <w:p w:rsidR="00145486" w:rsidRPr="003B0D9B" w:rsidRDefault="00145486" w:rsidP="00145486">
            <w:pPr>
              <w:jc w:val="center"/>
              <w:rPr>
                <w:rFonts w:cs="Arial"/>
                <w:szCs w:val="22"/>
              </w:rPr>
            </w:pPr>
            <w:r w:rsidRPr="003B0D9B">
              <w:rPr>
                <w:rFonts w:cs="Arial"/>
                <w:szCs w:val="22"/>
              </w:rPr>
              <w:t>RAWB</w:t>
            </w:r>
          </w:p>
        </w:tc>
        <w:tc>
          <w:tcPr>
            <w:tcW w:w="8103" w:type="dxa"/>
          </w:tcPr>
          <w:p w:rsidR="00145486" w:rsidRPr="003B0D9B" w:rsidRDefault="00145486" w:rsidP="00145486">
            <w:pPr>
              <w:rPr>
                <w:rFonts w:cs="Arial"/>
                <w:szCs w:val="22"/>
              </w:rPr>
            </w:pPr>
            <w:r w:rsidRPr="003B0D9B">
              <w:rPr>
                <w:rFonts w:cs="Arial"/>
                <w:bCs/>
                <w:szCs w:val="22"/>
              </w:rPr>
              <w:t>Raw (source) water bacteriological data</w:t>
            </w:r>
          </w:p>
        </w:tc>
      </w:tr>
      <w:tr w:rsidR="003B0D9B" w:rsidRPr="003B0D9B" w:rsidTr="00AA1CF7">
        <w:tc>
          <w:tcPr>
            <w:tcW w:w="0" w:type="auto"/>
          </w:tcPr>
          <w:p w:rsidR="00145486" w:rsidRPr="003B0D9B" w:rsidRDefault="00145486" w:rsidP="00145486">
            <w:pPr>
              <w:jc w:val="center"/>
              <w:rPr>
                <w:rFonts w:cs="Arial"/>
                <w:szCs w:val="22"/>
              </w:rPr>
            </w:pPr>
            <w:r w:rsidRPr="003B0D9B">
              <w:rPr>
                <w:rFonts w:cs="Arial"/>
                <w:szCs w:val="22"/>
              </w:rPr>
              <w:t>RAWC</w:t>
            </w:r>
          </w:p>
        </w:tc>
        <w:tc>
          <w:tcPr>
            <w:tcW w:w="8103" w:type="dxa"/>
          </w:tcPr>
          <w:p w:rsidR="00145486" w:rsidRPr="003B0D9B" w:rsidRDefault="00145486" w:rsidP="00145486">
            <w:pPr>
              <w:rPr>
                <w:rFonts w:cs="Arial"/>
                <w:szCs w:val="22"/>
              </w:rPr>
            </w:pPr>
            <w:r w:rsidRPr="003B0D9B">
              <w:rPr>
                <w:rFonts w:cs="Arial"/>
                <w:bCs/>
                <w:szCs w:val="22"/>
              </w:rPr>
              <w:t>Raw water chemical monitoring data</w:t>
            </w:r>
          </w:p>
        </w:tc>
      </w:tr>
      <w:tr w:rsidR="003B0D9B" w:rsidRPr="003B0D9B" w:rsidTr="00AA1CF7">
        <w:tc>
          <w:tcPr>
            <w:tcW w:w="0" w:type="auto"/>
          </w:tcPr>
          <w:p w:rsidR="00145486" w:rsidRPr="003B0D9B" w:rsidRDefault="00145486" w:rsidP="00145486">
            <w:pPr>
              <w:jc w:val="center"/>
              <w:rPr>
                <w:rFonts w:cs="Arial"/>
                <w:szCs w:val="22"/>
              </w:rPr>
            </w:pPr>
            <w:r w:rsidRPr="003B0D9B">
              <w:rPr>
                <w:rFonts w:cs="Arial"/>
                <w:szCs w:val="22"/>
              </w:rPr>
              <w:t>LT2</w:t>
            </w:r>
          </w:p>
        </w:tc>
        <w:tc>
          <w:tcPr>
            <w:tcW w:w="8103" w:type="dxa"/>
          </w:tcPr>
          <w:p w:rsidR="00145486" w:rsidRPr="003B0D9B" w:rsidRDefault="00145486" w:rsidP="00145486">
            <w:pPr>
              <w:rPr>
                <w:rFonts w:cs="Arial"/>
                <w:szCs w:val="22"/>
              </w:rPr>
            </w:pPr>
            <w:r w:rsidRPr="003B0D9B">
              <w:rPr>
                <w:rFonts w:cs="Arial"/>
                <w:bCs/>
                <w:szCs w:val="22"/>
              </w:rPr>
              <w:t>Raw water</w:t>
            </w:r>
            <w:r w:rsidRPr="003B0D9B">
              <w:rPr>
                <w:rFonts w:cs="Arial"/>
                <w:szCs w:val="22"/>
              </w:rPr>
              <w:t xml:space="preserve"> monitoring in accordance with </w:t>
            </w:r>
            <w:r w:rsidRPr="003B0D9B">
              <w:rPr>
                <w:rFonts w:cs="Arial"/>
                <w:bCs/>
                <w:szCs w:val="22"/>
              </w:rPr>
              <w:t>Long Term 2</w:t>
            </w:r>
            <w:r w:rsidRPr="003B0D9B">
              <w:rPr>
                <w:rFonts w:cs="Arial"/>
                <w:szCs w:val="22"/>
              </w:rPr>
              <w:t xml:space="preserve"> Enhanced Surface Water Treatment Rule (LT2</w:t>
            </w:r>
            <w:r w:rsidR="007D6DD6" w:rsidRPr="003B0D9B">
              <w:rPr>
                <w:rFonts w:cs="Arial"/>
                <w:szCs w:val="22"/>
              </w:rPr>
              <w:t>E</w:t>
            </w:r>
            <w:r w:rsidRPr="003B0D9B">
              <w:rPr>
                <w:rFonts w:cs="Arial"/>
                <w:szCs w:val="22"/>
              </w:rPr>
              <w:t>SWTR)</w:t>
            </w:r>
          </w:p>
        </w:tc>
      </w:tr>
      <w:tr w:rsidR="003B0D9B" w:rsidRPr="003B0D9B" w:rsidTr="00AA1CF7">
        <w:tc>
          <w:tcPr>
            <w:tcW w:w="0" w:type="auto"/>
          </w:tcPr>
          <w:p w:rsidR="00145486" w:rsidRPr="003B0D9B" w:rsidRDefault="00145486" w:rsidP="00145486">
            <w:pPr>
              <w:jc w:val="center"/>
              <w:rPr>
                <w:rFonts w:cs="Arial"/>
                <w:szCs w:val="22"/>
              </w:rPr>
            </w:pPr>
            <w:r w:rsidRPr="003B0D9B">
              <w:rPr>
                <w:rFonts w:cs="Arial"/>
                <w:szCs w:val="22"/>
              </w:rPr>
              <w:t>LCR</w:t>
            </w:r>
          </w:p>
        </w:tc>
        <w:tc>
          <w:tcPr>
            <w:tcW w:w="8103" w:type="dxa"/>
          </w:tcPr>
          <w:p w:rsidR="00145486" w:rsidRPr="003B0D9B" w:rsidRDefault="00145486" w:rsidP="00145486">
            <w:pPr>
              <w:rPr>
                <w:rFonts w:cs="Arial"/>
                <w:szCs w:val="22"/>
              </w:rPr>
            </w:pPr>
            <w:r w:rsidRPr="003B0D9B">
              <w:rPr>
                <w:rFonts w:cs="Arial"/>
                <w:bCs/>
                <w:szCs w:val="22"/>
              </w:rPr>
              <w:t>Lead and copper</w:t>
            </w:r>
            <w:r w:rsidRPr="003B0D9B">
              <w:rPr>
                <w:rFonts w:cs="Arial"/>
                <w:szCs w:val="22"/>
              </w:rPr>
              <w:t xml:space="preserve"> tap sampling data</w:t>
            </w:r>
          </w:p>
        </w:tc>
      </w:tr>
      <w:tr w:rsidR="003B0D9B" w:rsidRPr="003B0D9B" w:rsidTr="00AA1CF7">
        <w:trPr>
          <w:trHeight w:val="70"/>
        </w:trPr>
        <w:tc>
          <w:tcPr>
            <w:tcW w:w="0" w:type="auto"/>
          </w:tcPr>
          <w:p w:rsidR="00145486" w:rsidRPr="003B0D9B" w:rsidRDefault="00145486" w:rsidP="00145486">
            <w:pPr>
              <w:jc w:val="center"/>
              <w:rPr>
                <w:rFonts w:cs="Arial"/>
                <w:szCs w:val="22"/>
              </w:rPr>
            </w:pPr>
            <w:r w:rsidRPr="003B0D9B">
              <w:rPr>
                <w:rFonts w:cs="Arial"/>
                <w:szCs w:val="22"/>
              </w:rPr>
              <w:t>PN</w:t>
            </w:r>
          </w:p>
        </w:tc>
        <w:tc>
          <w:tcPr>
            <w:tcW w:w="8103" w:type="dxa"/>
          </w:tcPr>
          <w:p w:rsidR="00145486" w:rsidRPr="003B0D9B" w:rsidRDefault="00145486" w:rsidP="00145486">
            <w:pPr>
              <w:rPr>
                <w:rFonts w:cs="Arial"/>
                <w:szCs w:val="22"/>
              </w:rPr>
            </w:pPr>
            <w:r w:rsidRPr="003B0D9B">
              <w:rPr>
                <w:rFonts w:cs="Arial"/>
                <w:bCs/>
                <w:szCs w:val="22"/>
              </w:rPr>
              <w:t>Public notification</w:t>
            </w:r>
            <w:r w:rsidRPr="003B0D9B">
              <w:rPr>
                <w:rFonts w:cs="Arial"/>
                <w:szCs w:val="22"/>
              </w:rPr>
              <w:t xml:space="preserve"> documents</w:t>
            </w:r>
          </w:p>
        </w:tc>
      </w:tr>
      <w:tr w:rsidR="003B0D9B" w:rsidRPr="003B0D9B" w:rsidTr="00AA1CF7">
        <w:trPr>
          <w:trHeight w:val="70"/>
        </w:trPr>
        <w:tc>
          <w:tcPr>
            <w:tcW w:w="0" w:type="auto"/>
          </w:tcPr>
          <w:p w:rsidR="00145486" w:rsidRPr="003B0D9B" w:rsidRDefault="00145486" w:rsidP="00145486">
            <w:pPr>
              <w:jc w:val="center"/>
              <w:rPr>
                <w:rFonts w:cs="Arial"/>
                <w:szCs w:val="22"/>
              </w:rPr>
            </w:pPr>
            <w:r w:rsidRPr="003B0D9B">
              <w:rPr>
                <w:rFonts w:cs="Arial"/>
                <w:szCs w:val="22"/>
              </w:rPr>
              <w:t>MRDL</w:t>
            </w:r>
          </w:p>
        </w:tc>
        <w:tc>
          <w:tcPr>
            <w:tcW w:w="8103" w:type="dxa"/>
          </w:tcPr>
          <w:p w:rsidR="00145486" w:rsidRPr="003B0D9B" w:rsidRDefault="00145486" w:rsidP="00145486">
            <w:pPr>
              <w:rPr>
                <w:rFonts w:cs="Arial"/>
                <w:szCs w:val="22"/>
              </w:rPr>
            </w:pPr>
            <w:r w:rsidRPr="003B0D9B">
              <w:rPr>
                <w:rFonts w:cs="Arial"/>
                <w:bCs/>
                <w:szCs w:val="22"/>
              </w:rPr>
              <w:t>Disinfectant running annual average</w:t>
            </w:r>
            <w:r w:rsidRPr="003B0D9B">
              <w:rPr>
                <w:rFonts w:cs="Arial"/>
                <w:szCs w:val="22"/>
              </w:rPr>
              <w:t xml:space="preserve"> reporting</w:t>
            </w:r>
          </w:p>
        </w:tc>
      </w:tr>
      <w:tr w:rsidR="003B0D9B" w:rsidRPr="003B0D9B" w:rsidTr="00AA1CF7">
        <w:trPr>
          <w:trHeight w:val="70"/>
        </w:trPr>
        <w:tc>
          <w:tcPr>
            <w:tcW w:w="0" w:type="auto"/>
          </w:tcPr>
          <w:p w:rsidR="00145486" w:rsidRPr="003B0D9B" w:rsidRDefault="00145486" w:rsidP="00145486">
            <w:pPr>
              <w:jc w:val="center"/>
              <w:rPr>
                <w:rFonts w:cs="Arial"/>
                <w:szCs w:val="22"/>
              </w:rPr>
            </w:pPr>
            <w:r w:rsidRPr="003B0D9B">
              <w:rPr>
                <w:rFonts w:cs="Arial"/>
                <w:szCs w:val="22"/>
              </w:rPr>
              <w:t>DBP</w:t>
            </w:r>
          </w:p>
        </w:tc>
        <w:tc>
          <w:tcPr>
            <w:tcW w:w="8103" w:type="dxa"/>
          </w:tcPr>
          <w:p w:rsidR="00145486" w:rsidRPr="003B0D9B" w:rsidRDefault="00145486" w:rsidP="00145486">
            <w:pPr>
              <w:rPr>
                <w:rFonts w:cs="Arial"/>
                <w:szCs w:val="22"/>
              </w:rPr>
            </w:pPr>
            <w:r w:rsidRPr="003B0D9B">
              <w:rPr>
                <w:rFonts w:cs="Arial"/>
                <w:szCs w:val="22"/>
              </w:rPr>
              <w:t>Disinfection byproduct reporting</w:t>
            </w:r>
          </w:p>
        </w:tc>
      </w:tr>
      <w:tr w:rsidR="003B0D9B" w:rsidRPr="003B0D9B" w:rsidTr="00AA1CF7">
        <w:trPr>
          <w:trHeight w:val="70"/>
        </w:trPr>
        <w:tc>
          <w:tcPr>
            <w:tcW w:w="0" w:type="auto"/>
          </w:tcPr>
          <w:p w:rsidR="00AB5698" w:rsidRPr="003B0D9B" w:rsidRDefault="00AB5698" w:rsidP="000874E1">
            <w:pPr>
              <w:jc w:val="center"/>
              <w:rPr>
                <w:rFonts w:cs="Arial"/>
                <w:szCs w:val="22"/>
              </w:rPr>
            </w:pPr>
            <w:r w:rsidRPr="003B0D9B">
              <w:rPr>
                <w:rFonts w:cs="Arial"/>
                <w:szCs w:val="22"/>
              </w:rPr>
              <w:t>GP</w:t>
            </w:r>
          </w:p>
        </w:tc>
        <w:tc>
          <w:tcPr>
            <w:tcW w:w="8103" w:type="dxa"/>
          </w:tcPr>
          <w:p w:rsidR="00AB5698" w:rsidRPr="003B0D9B" w:rsidRDefault="00AB5698" w:rsidP="000874E1">
            <w:pPr>
              <w:rPr>
                <w:rFonts w:cs="Arial"/>
                <w:bCs/>
                <w:szCs w:val="22"/>
              </w:rPr>
            </w:pPr>
            <w:r w:rsidRPr="003B0D9B">
              <w:rPr>
                <w:rFonts w:cs="Arial"/>
                <w:bCs/>
                <w:szCs w:val="22"/>
              </w:rPr>
              <w:t>Distribution monitoring for general physicals</w:t>
            </w:r>
          </w:p>
        </w:tc>
      </w:tr>
      <w:tr w:rsidR="00145486" w:rsidRPr="003B0D9B" w:rsidTr="00AA1CF7">
        <w:trPr>
          <w:trHeight w:val="70"/>
        </w:trPr>
        <w:tc>
          <w:tcPr>
            <w:tcW w:w="0" w:type="auto"/>
          </w:tcPr>
          <w:p w:rsidR="00145486" w:rsidRPr="003B0D9B" w:rsidRDefault="00AB5698" w:rsidP="000874E1">
            <w:pPr>
              <w:jc w:val="center"/>
              <w:rPr>
                <w:rFonts w:cs="Arial"/>
                <w:szCs w:val="22"/>
              </w:rPr>
            </w:pPr>
            <w:r w:rsidRPr="003B0D9B">
              <w:rPr>
                <w:rFonts w:cs="Arial"/>
                <w:szCs w:val="22"/>
              </w:rPr>
              <w:t>QPR</w:t>
            </w:r>
          </w:p>
        </w:tc>
        <w:tc>
          <w:tcPr>
            <w:tcW w:w="8103" w:type="dxa"/>
          </w:tcPr>
          <w:p w:rsidR="00145486" w:rsidRPr="003B0D9B" w:rsidRDefault="00AB5698" w:rsidP="000874E1">
            <w:pPr>
              <w:rPr>
                <w:rFonts w:cs="Arial"/>
                <w:szCs w:val="22"/>
              </w:rPr>
            </w:pPr>
            <w:r w:rsidRPr="003B0D9B">
              <w:rPr>
                <w:rFonts w:cs="Arial"/>
                <w:bCs/>
                <w:szCs w:val="22"/>
              </w:rPr>
              <w:t>Quarterly progress report</w:t>
            </w:r>
          </w:p>
        </w:tc>
      </w:tr>
    </w:tbl>
    <w:p w:rsidR="00431225" w:rsidRPr="003B0D9B" w:rsidRDefault="00431225" w:rsidP="00142A61">
      <w:pPr>
        <w:contextualSpacing/>
        <w:rPr>
          <w:rFonts w:eastAsia="Calibri" w:cs="Arial"/>
          <w:sz w:val="24"/>
        </w:rPr>
      </w:pPr>
    </w:p>
    <w:p w:rsidR="00431225" w:rsidRPr="003B0D9B" w:rsidRDefault="00142A61" w:rsidP="00DF12FC">
      <w:pPr>
        <w:ind w:left="1710" w:hanging="1080"/>
        <w:contextualSpacing/>
        <w:rPr>
          <w:rFonts w:eastAsia="Calibri" w:cs="Arial"/>
          <w:sz w:val="24"/>
        </w:rPr>
      </w:pPr>
      <w:r w:rsidRPr="003B0D9B">
        <w:rPr>
          <w:rFonts w:eastAsia="Calibri" w:cs="Arial"/>
          <w:b/>
          <w:sz w:val="24"/>
        </w:rPr>
        <w:t>Note:</w:t>
      </w:r>
      <w:r w:rsidRPr="003B0D9B">
        <w:rPr>
          <w:rFonts w:eastAsia="Calibri" w:cs="Arial"/>
          <w:sz w:val="24"/>
        </w:rPr>
        <w:tab/>
      </w:r>
      <w:r w:rsidR="00431225" w:rsidRPr="003B0D9B">
        <w:rPr>
          <w:rFonts w:eastAsia="Calibri" w:cs="Arial"/>
          <w:sz w:val="24"/>
          <w:u w:val="single"/>
        </w:rPr>
        <w:t>If there is not an applicable Document Link in the table above, use a word that describes the subject of the document you are submitting.</w:t>
      </w:r>
    </w:p>
    <w:p w:rsidR="00DA7635" w:rsidRPr="003B0D9B" w:rsidRDefault="00DA7635" w:rsidP="0065421C">
      <w:pPr>
        <w:ind w:left="630"/>
        <w:contextualSpacing/>
        <w:rPr>
          <w:rFonts w:eastAsia="Calibri" w:cs="Arial"/>
          <w:sz w:val="24"/>
        </w:rPr>
      </w:pPr>
    </w:p>
    <w:p w:rsidR="0065421C" w:rsidRPr="003B0D9B" w:rsidRDefault="0065421C" w:rsidP="00DF12FC">
      <w:pPr>
        <w:ind w:left="630"/>
        <w:contextualSpacing/>
        <w:rPr>
          <w:rFonts w:eastAsia="Calibri" w:cs="Arial"/>
          <w:sz w:val="24"/>
        </w:rPr>
      </w:pPr>
      <w:r w:rsidRPr="003B0D9B">
        <w:rPr>
          <w:rFonts w:eastAsia="Calibri" w:cs="Arial"/>
          <w:b/>
          <w:sz w:val="24"/>
        </w:rPr>
        <w:t>Example of complete filename:</w:t>
      </w:r>
      <w:r w:rsidRPr="003B0D9B">
        <w:rPr>
          <w:rFonts w:eastAsia="Calibri" w:cs="Arial"/>
          <w:sz w:val="24"/>
        </w:rPr>
        <w:t xml:space="preserve"> 1234567</w:t>
      </w:r>
      <w:r w:rsidR="003E4395" w:rsidRPr="003B0D9B">
        <w:rPr>
          <w:rFonts w:eastAsia="Calibri" w:cs="Arial"/>
          <w:sz w:val="24"/>
        </w:rPr>
        <w:t>-</w:t>
      </w:r>
      <w:r w:rsidRPr="003B0D9B">
        <w:rPr>
          <w:rFonts w:eastAsia="Calibri" w:cs="Arial"/>
          <w:sz w:val="24"/>
        </w:rPr>
        <w:t>ABC Water Company</w:t>
      </w:r>
      <w:r w:rsidR="003E4395" w:rsidRPr="003B0D9B">
        <w:rPr>
          <w:rFonts w:eastAsia="Calibri" w:cs="Arial"/>
          <w:sz w:val="24"/>
        </w:rPr>
        <w:t>-</w:t>
      </w:r>
      <w:r w:rsidRPr="003B0D9B">
        <w:rPr>
          <w:rFonts w:eastAsia="Calibri" w:cs="Arial"/>
          <w:sz w:val="24"/>
        </w:rPr>
        <w:t>201</w:t>
      </w:r>
      <w:r w:rsidR="003B0D9B">
        <w:rPr>
          <w:rFonts w:eastAsia="Calibri" w:cs="Arial"/>
          <w:sz w:val="24"/>
        </w:rPr>
        <w:t>6</w:t>
      </w:r>
      <w:r w:rsidRPr="003B0D9B">
        <w:rPr>
          <w:rFonts w:eastAsia="Calibri" w:cs="Arial"/>
          <w:sz w:val="24"/>
        </w:rPr>
        <w:t>Jul</w:t>
      </w:r>
      <w:r w:rsidR="003E4395" w:rsidRPr="003B0D9B">
        <w:rPr>
          <w:rFonts w:eastAsia="Calibri" w:cs="Arial"/>
          <w:sz w:val="24"/>
        </w:rPr>
        <w:t>y-</w:t>
      </w:r>
      <w:r w:rsidRPr="003B0D9B">
        <w:rPr>
          <w:rFonts w:eastAsia="Calibri" w:cs="Arial"/>
          <w:sz w:val="24"/>
        </w:rPr>
        <w:t>TCR</w:t>
      </w:r>
    </w:p>
    <w:p w:rsidR="0065421C" w:rsidRPr="003B0D9B" w:rsidRDefault="0065421C" w:rsidP="009C0ADD">
      <w:pPr>
        <w:ind w:left="720" w:hanging="720"/>
        <w:contextualSpacing/>
        <w:rPr>
          <w:rFonts w:eastAsia="Calibri" w:cs="Arial"/>
          <w:sz w:val="24"/>
        </w:rPr>
      </w:pPr>
    </w:p>
    <w:p w:rsidR="0065421C" w:rsidRPr="003B0D9B" w:rsidRDefault="0065421C" w:rsidP="00DA7635">
      <w:pPr>
        <w:jc w:val="center"/>
        <w:rPr>
          <w:b/>
          <w:sz w:val="24"/>
        </w:rPr>
      </w:pPr>
    </w:p>
    <w:p w:rsidR="00DA7635" w:rsidRPr="003B0D9B" w:rsidRDefault="00C923DB" w:rsidP="00DA7635">
      <w:pPr>
        <w:jc w:val="center"/>
        <w:rPr>
          <w:b/>
          <w:sz w:val="24"/>
          <w:u w:val="single"/>
        </w:rPr>
      </w:pPr>
      <w:r w:rsidRPr="003B0D9B">
        <w:rPr>
          <w:b/>
          <w:sz w:val="24"/>
          <w:u w:val="single"/>
        </w:rPr>
        <w:t xml:space="preserve">SUBMISSION OF ELECTRONIC DOCUMENTS </w:t>
      </w:r>
    </w:p>
    <w:p w:rsidR="00435C2F" w:rsidRPr="003B0D9B" w:rsidRDefault="004D3F90" w:rsidP="00AE6778">
      <w:pPr>
        <w:pStyle w:val="ListParagraph"/>
        <w:numPr>
          <w:ilvl w:val="0"/>
          <w:numId w:val="20"/>
        </w:numPr>
        <w:spacing w:before="240"/>
        <w:ind w:left="907"/>
        <w:contextualSpacing w:val="0"/>
        <w:rPr>
          <w:b/>
          <w:sz w:val="24"/>
        </w:rPr>
      </w:pPr>
      <w:r w:rsidRPr="003B0D9B">
        <w:rPr>
          <w:b/>
          <w:sz w:val="24"/>
        </w:rPr>
        <w:t xml:space="preserve">Submission </w:t>
      </w:r>
      <w:r w:rsidR="005F36AC" w:rsidRPr="003B0D9B">
        <w:rPr>
          <w:b/>
          <w:sz w:val="24"/>
        </w:rPr>
        <w:t>v</w:t>
      </w:r>
      <w:r w:rsidR="003957D5" w:rsidRPr="003B0D9B">
        <w:rPr>
          <w:b/>
          <w:sz w:val="24"/>
        </w:rPr>
        <w:t>ia Email</w:t>
      </w:r>
      <w:r w:rsidR="00435C2F" w:rsidRPr="003B0D9B">
        <w:rPr>
          <w:b/>
          <w:sz w:val="24"/>
        </w:rPr>
        <w:t xml:space="preserve"> </w:t>
      </w:r>
    </w:p>
    <w:p w:rsidR="00883116" w:rsidRPr="00DE0706" w:rsidRDefault="004D3F90" w:rsidP="00724FDB">
      <w:pPr>
        <w:pStyle w:val="ListParagraph"/>
        <w:spacing w:before="120"/>
        <w:ind w:left="900"/>
        <w:contextualSpacing w:val="0"/>
        <w:rPr>
          <w:sz w:val="24"/>
        </w:rPr>
      </w:pPr>
      <w:r w:rsidRPr="00DE0706">
        <w:rPr>
          <w:b/>
          <w:sz w:val="24"/>
        </w:rPr>
        <w:t>Note:</w:t>
      </w:r>
      <w:r w:rsidRPr="00DE0706">
        <w:rPr>
          <w:sz w:val="24"/>
        </w:rPr>
        <w:t xml:space="preserve"> </w:t>
      </w:r>
      <w:r w:rsidR="00DE0706">
        <w:rPr>
          <w:sz w:val="24"/>
        </w:rPr>
        <w:t xml:space="preserve"> </w:t>
      </w:r>
      <w:r w:rsidR="00435C2F" w:rsidRPr="00DE0706">
        <w:rPr>
          <w:sz w:val="24"/>
          <w:u w:val="single"/>
        </w:rPr>
        <w:t>DDW email servers can only receive emails less than or equal to 50 megabytes (50 MB) in size</w:t>
      </w:r>
    </w:p>
    <w:p w:rsidR="00C55755" w:rsidRPr="00DE0706" w:rsidRDefault="00BD4724" w:rsidP="00724FDB">
      <w:pPr>
        <w:pStyle w:val="ListParagraph"/>
        <w:numPr>
          <w:ilvl w:val="1"/>
          <w:numId w:val="20"/>
        </w:numPr>
        <w:spacing w:before="120"/>
        <w:ind w:left="1260"/>
        <w:contextualSpacing w:val="0"/>
        <w:rPr>
          <w:rFonts w:eastAsia="Calibri" w:cs="Arial"/>
          <w:sz w:val="24"/>
        </w:rPr>
      </w:pPr>
      <w:r w:rsidRPr="00DE0706">
        <w:rPr>
          <w:rFonts w:eastAsia="Calibri" w:cs="Arial"/>
          <w:sz w:val="24"/>
        </w:rPr>
        <w:t xml:space="preserve">Attach </w:t>
      </w:r>
      <w:r w:rsidRPr="00DE0706">
        <w:rPr>
          <w:rFonts w:eastAsia="Calibri" w:cs="Arial"/>
          <w:b/>
          <w:sz w:val="24"/>
        </w:rPr>
        <w:t xml:space="preserve">one </w:t>
      </w:r>
      <w:r w:rsidRPr="00DE0706">
        <w:rPr>
          <w:rFonts w:eastAsia="Calibri" w:cs="Arial"/>
          <w:sz w:val="24"/>
        </w:rPr>
        <w:t>PDF</w:t>
      </w:r>
      <w:r w:rsidR="00746C73" w:rsidRPr="00DE0706">
        <w:rPr>
          <w:rFonts w:eastAsia="Calibri" w:cs="Arial"/>
          <w:sz w:val="24"/>
        </w:rPr>
        <w:t xml:space="preserve"> </w:t>
      </w:r>
      <w:r w:rsidR="009E22D3" w:rsidRPr="00DE0706">
        <w:rPr>
          <w:rFonts w:eastAsia="Calibri" w:cs="Arial"/>
          <w:sz w:val="24"/>
        </w:rPr>
        <w:t xml:space="preserve">file </w:t>
      </w:r>
      <w:r w:rsidR="00746C73" w:rsidRPr="00DE0706">
        <w:rPr>
          <w:rFonts w:eastAsia="Calibri" w:cs="Arial"/>
          <w:sz w:val="24"/>
        </w:rPr>
        <w:t>to an email</w:t>
      </w:r>
      <w:r w:rsidR="00E0463C" w:rsidRPr="00DE0706">
        <w:rPr>
          <w:rFonts w:eastAsia="Calibri" w:cs="Arial"/>
          <w:sz w:val="24"/>
        </w:rPr>
        <w:t>.</w:t>
      </w:r>
      <w:r w:rsidR="00C43C60" w:rsidRPr="00DE0706">
        <w:rPr>
          <w:rFonts w:eastAsia="Calibri" w:cs="Arial"/>
          <w:sz w:val="24"/>
        </w:rPr>
        <w:t xml:space="preserve"> </w:t>
      </w:r>
      <w:r w:rsidR="00DE0706" w:rsidRPr="00DE0706">
        <w:rPr>
          <w:rFonts w:eastAsia="Calibri" w:cs="Arial"/>
          <w:sz w:val="24"/>
        </w:rPr>
        <w:t xml:space="preserve"> </w:t>
      </w:r>
      <w:r w:rsidR="00E0463C" w:rsidRPr="00DE0706">
        <w:rPr>
          <w:rFonts w:eastAsia="Calibri" w:cs="Arial"/>
          <w:sz w:val="24"/>
        </w:rPr>
        <w:t xml:space="preserve">Enter the same information in the Subject line of the email as you used </w:t>
      </w:r>
      <w:r w:rsidR="007142BF" w:rsidRPr="00DE0706">
        <w:rPr>
          <w:rFonts w:eastAsia="Calibri" w:cs="Arial"/>
          <w:sz w:val="24"/>
        </w:rPr>
        <w:t>in the filename for</w:t>
      </w:r>
      <w:r w:rsidR="003E4395" w:rsidRPr="00DE0706">
        <w:rPr>
          <w:rFonts w:eastAsia="Calibri" w:cs="Arial"/>
          <w:sz w:val="24"/>
        </w:rPr>
        <w:t xml:space="preserve"> the attachment to the email </w:t>
      </w:r>
      <w:r w:rsidR="00E0463C" w:rsidRPr="00DE0706">
        <w:rPr>
          <w:rFonts w:eastAsia="Calibri" w:cs="Arial"/>
          <w:sz w:val="24"/>
        </w:rPr>
        <w:t>(e.g.</w:t>
      </w:r>
      <w:r w:rsidR="003E4395" w:rsidRPr="00DE0706">
        <w:rPr>
          <w:rFonts w:eastAsia="Calibri" w:cs="Arial"/>
          <w:sz w:val="24"/>
        </w:rPr>
        <w:t>, “1234567-ABC Water Company-2015July-</w:t>
      </w:r>
      <w:r w:rsidR="00E0463C" w:rsidRPr="00DE0706">
        <w:rPr>
          <w:rFonts w:eastAsia="Calibri" w:cs="Arial"/>
          <w:sz w:val="24"/>
        </w:rPr>
        <w:t>TCR</w:t>
      </w:r>
      <w:r w:rsidR="003E4395" w:rsidRPr="00DE0706">
        <w:rPr>
          <w:rFonts w:eastAsia="Calibri" w:cs="Arial"/>
          <w:sz w:val="24"/>
        </w:rPr>
        <w:t>”</w:t>
      </w:r>
      <w:r w:rsidR="00E0463C" w:rsidRPr="00DE0706">
        <w:rPr>
          <w:rFonts w:eastAsia="Calibri" w:cs="Arial"/>
          <w:sz w:val="24"/>
        </w:rPr>
        <w:t>);</w:t>
      </w:r>
      <w:r w:rsidR="0091069E" w:rsidRPr="00DE0706">
        <w:rPr>
          <w:rFonts w:eastAsia="Calibri" w:cs="Arial"/>
          <w:sz w:val="24"/>
        </w:rPr>
        <w:t xml:space="preserve"> </w:t>
      </w:r>
      <w:r w:rsidR="00E0463C" w:rsidRPr="00DE0706">
        <w:rPr>
          <w:rFonts w:eastAsia="Calibri" w:cs="Arial"/>
          <w:sz w:val="24"/>
        </w:rPr>
        <w:t>see Item # 2 above for instructions.</w:t>
      </w:r>
      <w:r w:rsidR="00C43C60" w:rsidRPr="00DE0706">
        <w:rPr>
          <w:rFonts w:eastAsia="Calibri" w:cs="Arial"/>
          <w:sz w:val="24"/>
        </w:rPr>
        <w:t xml:space="preserve"> </w:t>
      </w:r>
      <w:r w:rsidR="00DE0706" w:rsidRPr="00DE0706">
        <w:rPr>
          <w:rFonts w:eastAsia="Calibri" w:cs="Arial"/>
          <w:sz w:val="24"/>
        </w:rPr>
        <w:t xml:space="preserve"> </w:t>
      </w:r>
      <w:r w:rsidR="00E0463C" w:rsidRPr="00DE0706">
        <w:rPr>
          <w:rFonts w:eastAsia="Calibri" w:cs="Arial"/>
          <w:sz w:val="24"/>
        </w:rPr>
        <w:t>S</w:t>
      </w:r>
      <w:r w:rsidR="00746C73" w:rsidRPr="00DE0706">
        <w:rPr>
          <w:rFonts w:eastAsia="Calibri" w:cs="Arial"/>
          <w:sz w:val="24"/>
        </w:rPr>
        <w:t>end to</w:t>
      </w:r>
      <w:r w:rsidR="00C55755" w:rsidRPr="00DE0706">
        <w:rPr>
          <w:rFonts w:eastAsia="Calibri" w:cs="Arial"/>
          <w:sz w:val="24"/>
        </w:rPr>
        <w:t>:</w:t>
      </w:r>
      <w:r w:rsidR="00DE0706">
        <w:rPr>
          <w:rFonts w:eastAsia="Calibri" w:cs="Arial"/>
          <w:sz w:val="24"/>
        </w:rPr>
        <w:t xml:space="preserve">  </w:t>
      </w:r>
      <w:r w:rsidR="008F1FA5" w:rsidRPr="00DE0706">
        <w:rPr>
          <w:rFonts w:eastAsia="Calibri" w:cs="Arial"/>
          <w:sz w:val="24"/>
        </w:rPr>
        <w:t>dwpdist18@waterboards.ca.gov</w:t>
      </w:r>
      <w:r w:rsidR="007142BF" w:rsidRPr="00DE0706">
        <w:rPr>
          <w:rFonts w:eastAsia="Calibri" w:cs="Arial"/>
          <w:sz w:val="24"/>
        </w:rPr>
        <w:t>; OR</w:t>
      </w:r>
    </w:p>
    <w:p w:rsidR="00DA7635" w:rsidRPr="003B0D9B" w:rsidRDefault="00E0463C" w:rsidP="00724FDB">
      <w:pPr>
        <w:pStyle w:val="ListParagraph"/>
        <w:numPr>
          <w:ilvl w:val="1"/>
          <w:numId w:val="20"/>
        </w:numPr>
        <w:spacing w:before="120"/>
        <w:ind w:left="1260"/>
        <w:contextualSpacing w:val="0"/>
        <w:rPr>
          <w:rFonts w:eastAsia="Calibri" w:cs="Arial"/>
          <w:sz w:val="24"/>
        </w:rPr>
      </w:pPr>
      <w:r w:rsidRPr="003B0D9B">
        <w:rPr>
          <w:rFonts w:eastAsia="Calibri" w:cs="Arial"/>
          <w:sz w:val="24"/>
        </w:rPr>
        <w:lastRenderedPageBreak/>
        <w:t xml:space="preserve">Attach </w:t>
      </w:r>
      <w:r w:rsidR="00C56AEA" w:rsidRPr="003B0D9B">
        <w:rPr>
          <w:rFonts w:eastAsia="Calibri" w:cs="Arial"/>
          <w:b/>
          <w:sz w:val="24"/>
        </w:rPr>
        <w:t>multipl</w:t>
      </w:r>
      <w:r w:rsidR="0082555A" w:rsidRPr="003B0D9B">
        <w:rPr>
          <w:rFonts w:eastAsia="Calibri" w:cs="Arial"/>
          <w:b/>
          <w:sz w:val="24"/>
        </w:rPr>
        <w:t>e</w:t>
      </w:r>
      <w:r w:rsidRPr="003B0D9B">
        <w:rPr>
          <w:rFonts w:eastAsia="Calibri" w:cs="Arial"/>
          <w:sz w:val="24"/>
        </w:rPr>
        <w:t xml:space="preserve"> PDF file</w:t>
      </w:r>
      <w:r w:rsidR="00C923DB" w:rsidRPr="003B0D9B">
        <w:rPr>
          <w:rFonts w:eastAsia="Calibri" w:cs="Arial"/>
          <w:sz w:val="24"/>
        </w:rPr>
        <w:t>s</w:t>
      </w:r>
      <w:r w:rsidRPr="003B0D9B">
        <w:rPr>
          <w:rFonts w:eastAsia="Calibri" w:cs="Arial"/>
          <w:sz w:val="24"/>
        </w:rPr>
        <w:t xml:space="preserve"> to an email</w:t>
      </w:r>
      <w:r w:rsidR="003957D5" w:rsidRPr="003B0D9B">
        <w:rPr>
          <w:rFonts w:eastAsia="Calibri" w:cs="Arial"/>
          <w:sz w:val="24"/>
        </w:rPr>
        <w:t>, assuming total size is less than 50 MB</w:t>
      </w:r>
      <w:r w:rsidRPr="003B0D9B">
        <w:rPr>
          <w:rFonts w:eastAsia="Calibri" w:cs="Arial"/>
          <w:sz w:val="24"/>
        </w:rPr>
        <w:t>.</w:t>
      </w:r>
      <w:r w:rsidR="00C43C60" w:rsidRPr="003B0D9B">
        <w:rPr>
          <w:rFonts w:eastAsia="Calibri" w:cs="Arial"/>
          <w:sz w:val="24"/>
        </w:rPr>
        <w:t xml:space="preserve"> </w:t>
      </w:r>
      <w:r w:rsidR="00DA7635" w:rsidRPr="003B0D9B">
        <w:rPr>
          <w:rFonts w:eastAsia="Calibri" w:cs="Arial"/>
          <w:sz w:val="24"/>
        </w:rPr>
        <w:t xml:space="preserve">This option </w:t>
      </w:r>
      <w:r w:rsidR="00C56AEA" w:rsidRPr="003B0D9B">
        <w:rPr>
          <w:rFonts w:eastAsia="Calibri" w:cs="Arial"/>
          <w:sz w:val="24"/>
        </w:rPr>
        <w:t>should only</w:t>
      </w:r>
      <w:r w:rsidR="00DA7635" w:rsidRPr="003B0D9B">
        <w:rPr>
          <w:rFonts w:eastAsia="Calibri" w:cs="Arial"/>
          <w:sz w:val="24"/>
        </w:rPr>
        <w:t xml:space="preserve"> be utilize</w:t>
      </w:r>
      <w:r w:rsidR="00C56AEA" w:rsidRPr="003B0D9B">
        <w:rPr>
          <w:rFonts w:eastAsia="Calibri" w:cs="Arial"/>
          <w:sz w:val="24"/>
        </w:rPr>
        <w:t>d</w:t>
      </w:r>
      <w:r w:rsidR="00DA7635" w:rsidRPr="003B0D9B">
        <w:rPr>
          <w:rFonts w:eastAsia="Calibri" w:cs="Arial"/>
          <w:sz w:val="24"/>
        </w:rPr>
        <w:t xml:space="preserve"> if all of the PDF files to be attached pertain to the same water system.</w:t>
      </w:r>
      <w:r w:rsidR="00C43C60" w:rsidRPr="003B0D9B">
        <w:rPr>
          <w:rFonts w:eastAsia="Calibri" w:cs="Arial"/>
          <w:sz w:val="24"/>
        </w:rPr>
        <w:t xml:space="preserve"> </w:t>
      </w:r>
      <w:r w:rsidR="00DE0706">
        <w:rPr>
          <w:rFonts w:eastAsia="Calibri" w:cs="Arial"/>
          <w:sz w:val="24"/>
        </w:rPr>
        <w:t xml:space="preserve"> </w:t>
      </w:r>
      <w:r w:rsidR="00DA7635" w:rsidRPr="003B0D9B">
        <w:rPr>
          <w:rFonts w:eastAsia="Calibri" w:cs="Arial"/>
          <w:sz w:val="24"/>
        </w:rPr>
        <w:t xml:space="preserve">Enter the </w:t>
      </w:r>
      <w:r w:rsidR="00C923DB" w:rsidRPr="003B0D9B">
        <w:rPr>
          <w:rFonts w:eastAsia="Calibri" w:cs="Arial"/>
          <w:sz w:val="24"/>
        </w:rPr>
        <w:t xml:space="preserve">water system </w:t>
      </w:r>
      <w:r w:rsidR="003E4395" w:rsidRPr="003B0D9B">
        <w:rPr>
          <w:rFonts w:eastAsia="Calibri" w:cs="Arial"/>
          <w:sz w:val="24"/>
        </w:rPr>
        <w:t>number and name</w:t>
      </w:r>
      <w:r w:rsidR="00C923DB" w:rsidRPr="003B0D9B">
        <w:rPr>
          <w:rFonts w:eastAsia="Calibri" w:cs="Arial"/>
          <w:sz w:val="24"/>
        </w:rPr>
        <w:t xml:space="preserve"> </w:t>
      </w:r>
      <w:r w:rsidR="00DA7635" w:rsidRPr="003B0D9B">
        <w:rPr>
          <w:rFonts w:eastAsia="Calibri" w:cs="Arial"/>
          <w:sz w:val="24"/>
        </w:rPr>
        <w:t>i</w:t>
      </w:r>
      <w:r w:rsidR="003E4395" w:rsidRPr="003B0D9B">
        <w:rPr>
          <w:rFonts w:eastAsia="Calibri" w:cs="Arial"/>
          <w:sz w:val="24"/>
        </w:rPr>
        <w:t xml:space="preserve">n the Subject line of the email </w:t>
      </w:r>
      <w:r w:rsidR="00DA7635" w:rsidRPr="003B0D9B">
        <w:rPr>
          <w:rFonts w:eastAsia="Calibri" w:cs="Arial"/>
          <w:sz w:val="24"/>
        </w:rPr>
        <w:t>(e.g.</w:t>
      </w:r>
      <w:r w:rsidR="003E4395" w:rsidRPr="003B0D9B">
        <w:rPr>
          <w:rFonts w:eastAsia="Calibri" w:cs="Arial"/>
          <w:sz w:val="24"/>
        </w:rPr>
        <w:t>, “1234567-</w:t>
      </w:r>
      <w:r w:rsidR="00774FE1" w:rsidRPr="003B0D9B">
        <w:rPr>
          <w:rFonts w:eastAsia="Calibri" w:cs="Arial"/>
          <w:sz w:val="24"/>
        </w:rPr>
        <w:t>ABC W</w:t>
      </w:r>
      <w:r w:rsidR="00DA7635" w:rsidRPr="003B0D9B">
        <w:rPr>
          <w:rFonts w:eastAsia="Calibri" w:cs="Arial"/>
          <w:sz w:val="24"/>
        </w:rPr>
        <w:t>ater Company</w:t>
      </w:r>
      <w:r w:rsidR="003E4395" w:rsidRPr="003B0D9B">
        <w:rPr>
          <w:rFonts w:eastAsia="Calibri" w:cs="Arial"/>
          <w:sz w:val="24"/>
        </w:rPr>
        <w:t>”</w:t>
      </w:r>
      <w:r w:rsidR="00DA7635" w:rsidRPr="003B0D9B">
        <w:rPr>
          <w:rFonts w:eastAsia="Calibri" w:cs="Arial"/>
          <w:sz w:val="24"/>
        </w:rPr>
        <w:t>).</w:t>
      </w:r>
      <w:r w:rsidR="00C43C60" w:rsidRPr="003B0D9B">
        <w:rPr>
          <w:rFonts w:eastAsia="Calibri" w:cs="Arial"/>
          <w:sz w:val="24"/>
        </w:rPr>
        <w:t xml:space="preserve"> </w:t>
      </w:r>
      <w:r w:rsidR="00DE0706">
        <w:rPr>
          <w:rFonts w:eastAsia="Calibri" w:cs="Arial"/>
          <w:sz w:val="24"/>
        </w:rPr>
        <w:t xml:space="preserve"> </w:t>
      </w:r>
      <w:r w:rsidR="00DA7635" w:rsidRPr="003B0D9B">
        <w:rPr>
          <w:rFonts w:eastAsia="Calibri" w:cs="Arial"/>
          <w:sz w:val="24"/>
        </w:rPr>
        <w:t xml:space="preserve">Send to: </w:t>
      </w:r>
      <w:r w:rsidR="008F1FA5" w:rsidRPr="003B0D9B">
        <w:rPr>
          <w:rFonts w:eastAsia="Calibri" w:cs="Arial"/>
          <w:sz w:val="24"/>
        </w:rPr>
        <w:t>dwpdist18@waterboards.ca.gov</w:t>
      </w:r>
      <w:r w:rsidR="007142BF" w:rsidRPr="003B0D9B">
        <w:rPr>
          <w:rFonts w:eastAsia="Calibri" w:cs="Arial"/>
          <w:sz w:val="24"/>
        </w:rPr>
        <w:t>.</w:t>
      </w:r>
    </w:p>
    <w:p w:rsidR="00C55755" w:rsidRPr="003B0D9B" w:rsidRDefault="00C55755" w:rsidP="00724FDB">
      <w:pPr>
        <w:spacing w:before="120"/>
        <w:rPr>
          <w:rFonts w:eastAsia="Calibri" w:cs="Arial"/>
          <w:sz w:val="24"/>
        </w:rPr>
      </w:pPr>
    </w:p>
    <w:p w:rsidR="00883116" w:rsidRPr="003B0D9B" w:rsidRDefault="00435C2F" w:rsidP="00724FDB">
      <w:pPr>
        <w:pStyle w:val="ListParagraph"/>
        <w:numPr>
          <w:ilvl w:val="0"/>
          <w:numId w:val="20"/>
        </w:numPr>
        <w:spacing w:before="120"/>
        <w:ind w:left="900"/>
        <w:contextualSpacing w:val="0"/>
        <w:rPr>
          <w:rFonts w:eastAsia="Calibri" w:cs="Arial"/>
          <w:b/>
          <w:sz w:val="24"/>
        </w:rPr>
      </w:pPr>
      <w:r w:rsidRPr="003B0D9B">
        <w:rPr>
          <w:rFonts w:cs="Arial"/>
          <w:b/>
          <w:sz w:val="24"/>
        </w:rPr>
        <w:t>Submission of files</w:t>
      </w:r>
      <w:r w:rsidR="003957D5" w:rsidRPr="003B0D9B">
        <w:rPr>
          <w:rFonts w:cs="Arial"/>
          <w:b/>
          <w:sz w:val="24"/>
        </w:rPr>
        <w:t xml:space="preserve"> greater than </w:t>
      </w:r>
      <w:r w:rsidR="00883116" w:rsidRPr="003B0D9B">
        <w:rPr>
          <w:rFonts w:cs="Arial"/>
          <w:b/>
          <w:sz w:val="24"/>
        </w:rPr>
        <w:t>50 MB</w:t>
      </w:r>
      <w:r w:rsidR="00746C73" w:rsidRPr="003B0D9B">
        <w:rPr>
          <w:rFonts w:eastAsia="Calibri" w:cs="Arial"/>
          <w:b/>
          <w:sz w:val="24"/>
        </w:rPr>
        <w:t xml:space="preserve"> </w:t>
      </w:r>
      <w:r w:rsidRPr="003B0D9B">
        <w:rPr>
          <w:rFonts w:eastAsia="Calibri" w:cs="Arial"/>
          <w:b/>
          <w:sz w:val="24"/>
        </w:rPr>
        <w:t>in size</w:t>
      </w:r>
    </w:p>
    <w:p w:rsidR="0082559A" w:rsidRPr="003B0D9B" w:rsidRDefault="0082559A" w:rsidP="00724FDB">
      <w:pPr>
        <w:pStyle w:val="ListParagraph"/>
        <w:numPr>
          <w:ilvl w:val="1"/>
          <w:numId w:val="20"/>
        </w:numPr>
        <w:spacing w:before="120"/>
        <w:ind w:left="1260"/>
        <w:contextualSpacing w:val="0"/>
        <w:rPr>
          <w:rFonts w:eastAsia="Calibri"/>
          <w:sz w:val="24"/>
        </w:rPr>
      </w:pPr>
      <w:r w:rsidRPr="003B0D9B">
        <w:rPr>
          <w:rFonts w:eastAsia="Calibri"/>
          <w:sz w:val="24"/>
        </w:rPr>
        <w:t>Split documents into files smaller than 50 MB total and email per instructions in #1 above</w:t>
      </w:r>
      <w:r w:rsidR="007142BF" w:rsidRPr="003B0D9B">
        <w:rPr>
          <w:rFonts w:eastAsia="Calibri"/>
          <w:sz w:val="24"/>
        </w:rPr>
        <w:t>; OR</w:t>
      </w:r>
    </w:p>
    <w:p w:rsidR="00C56AEA" w:rsidRPr="003B0D9B" w:rsidRDefault="00774FE1" w:rsidP="00724FDB">
      <w:pPr>
        <w:pStyle w:val="ListParagraph"/>
        <w:numPr>
          <w:ilvl w:val="1"/>
          <w:numId w:val="20"/>
        </w:numPr>
        <w:spacing w:before="120"/>
        <w:ind w:left="1260"/>
        <w:contextualSpacing w:val="0"/>
        <w:rPr>
          <w:rFonts w:eastAsia="Calibri"/>
          <w:sz w:val="24"/>
        </w:rPr>
      </w:pPr>
      <w:r w:rsidRPr="003B0D9B">
        <w:rPr>
          <w:rFonts w:eastAsia="Calibri"/>
          <w:sz w:val="24"/>
        </w:rPr>
        <w:t>Upload your documents</w:t>
      </w:r>
      <w:r w:rsidR="008A6E01" w:rsidRPr="003B0D9B">
        <w:rPr>
          <w:rFonts w:eastAsia="Calibri"/>
          <w:sz w:val="24"/>
        </w:rPr>
        <w:t xml:space="preserve"> </w:t>
      </w:r>
      <w:r w:rsidRPr="003B0D9B">
        <w:rPr>
          <w:rFonts w:eastAsia="Calibri"/>
          <w:sz w:val="24"/>
        </w:rPr>
        <w:t xml:space="preserve">to a </w:t>
      </w:r>
      <w:r w:rsidR="008A6E01" w:rsidRPr="003B0D9B">
        <w:rPr>
          <w:rFonts w:eastAsia="Calibri"/>
          <w:sz w:val="24"/>
        </w:rPr>
        <w:t>DDW</w:t>
      </w:r>
      <w:r w:rsidR="00053640" w:rsidRPr="003B0D9B">
        <w:rPr>
          <w:rFonts w:eastAsia="Calibri"/>
          <w:sz w:val="24"/>
        </w:rPr>
        <w:t xml:space="preserve"> FTP </w:t>
      </w:r>
      <w:r w:rsidR="008A6E01" w:rsidRPr="003B0D9B">
        <w:rPr>
          <w:rFonts w:eastAsia="Calibri"/>
          <w:sz w:val="24"/>
        </w:rPr>
        <w:t>web</w:t>
      </w:r>
      <w:r w:rsidR="00053640" w:rsidRPr="003B0D9B">
        <w:rPr>
          <w:rFonts w:eastAsia="Calibri"/>
          <w:sz w:val="24"/>
        </w:rPr>
        <w:t>site</w:t>
      </w:r>
      <w:r w:rsidR="008A6E01" w:rsidRPr="003B0D9B">
        <w:rPr>
          <w:rFonts w:eastAsia="Calibri"/>
          <w:sz w:val="24"/>
        </w:rPr>
        <w:t>.</w:t>
      </w:r>
      <w:r w:rsidR="00C43C60" w:rsidRPr="003B0D9B">
        <w:rPr>
          <w:rFonts w:eastAsia="Calibri"/>
          <w:sz w:val="24"/>
        </w:rPr>
        <w:t xml:space="preserve"> </w:t>
      </w:r>
      <w:r w:rsidR="003B0D9B">
        <w:rPr>
          <w:rFonts w:eastAsia="Calibri"/>
          <w:sz w:val="24"/>
        </w:rPr>
        <w:t xml:space="preserve"> </w:t>
      </w:r>
      <w:r w:rsidR="008A6E01" w:rsidRPr="003B0D9B">
        <w:rPr>
          <w:rFonts w:eastAsia="Calibri"/>
          <w:sz w:val="24"/>
        </w:rPr>
        <w:t>Contact the DDW District office that oversees your water system for further details</w:t>
      </w:r>
      <w:r w:rsidR="007142BF" w:rsidRPr="003B0D9B">
        <w:rPr>
          <w:rFonts w:eastAsia="Calibri"/>
          <w:sz w:val="24"/>
        </w:rPr>
        <w:t>; OR</w:t>
      </w:r>
    </w:p>
    <w:p w:rsidR="00C55755" w:rsidRPr="003B0D9B" w:rsidRDefault="00746C73" w:rsidP="00724FDB">
      <w:pPr>
        <w:pStyle w:val="ListParagraph"/>
        <w:numPr>
          <w:ilvl w:val="1"/>
          <w:numId w:val="20"/>
        </w:numPr>
        <w:spacing w:before="120"/>
        <w:ind w:left="1260"/>
        <w:contextualSpacing w:val="0"/>
        <w:rPr>
          <w:rFonts w:eastAsia="Calibri"/>
          <w:sz w:val="24"/>
        </w:rPr>
      </w:pPr>
      <w:r w:rsidRPr="003B0D9B">
        <w:rPr>
          <w:rFonts w:eastAsia="Calibri"/>
          <w:sz w:val="24"/>
        </w:rPr>
        <w:t>Transfer onto a CD-ROM.</w:t>
      </w:r>
      <w:r w:rsidR="00C43C60" w:rsidRPr="003B0D9B">
        <w:rPr>
          <w:rFonts w:eastAsia="Calibri"/>
          <w:sz w:val="24"/>
        </w:rPr>
        <w:t xml:space="preserve"> </w:t>
      </w:r>
      <w:r w:rsidR="00DE0706">
        <w:rPr>
          <w:rFonts w:eastAsia="Calibri"/>
          <w:sz w:val="24"/>
        </w:rPr>
        <w:t xml:space="preserve"> </w:t>
      </w:r>
      <w:r w:rsidRPr="003B0D9B">
        <w:rPr>
          <w:rFonts w:eastAsia="Calibri"/>
          <w:b/>
          <w:sz w:val="24"/>
        </w:rPr>
        <w:t>After transfer of the document to CD-ROM, verify</w:t>
      </w:r>
      <w:r w:rsidR="00883116" w:rsidRPr="003B0D9B">
        <w:rPr>
          <w:rFonts w:eastAsia="Calibri"/>
          <w:b/>
          <w:sz w:val="24"/>
        </w:rPr>
        <w:t xml:space="preserve"> </w:t>
      </w:r>
      <w:r w:rsidR="008A6E01" w:rsidRPr="003B0D9B">
        <w:rPr>
          <w:rFonts w:eastAsia="Calibri"/>
          <w:b/>
          <w:sz w:val="24"/>
        </w:rPr>
        <w:t>it</w:t>
      </w:r>
      <w:r w:rsidRPr="003B0D9B">
        <w:rPr>
          <w:rFonts w:eastAsia="Calibri"/>
          <w:b/>
          <w:sz w:val="24"/>
        </w:rPr>
        <w:t xml:space="preserve"> is readable.</w:t>
      </w:r>
      <w:r w:rsidR="00C43C60" w:rsidRPr="003B0D9B">
        <w:rPr>
          <w:rFonts w:eastAsia="Calibri"/>
          <w:sz w:val="24"/>
        </w:rPr>
        <w:t xml:space="preserve"> </w:t>
      </w:r>
      <w:r w:rsidR="00DE0706">
        <w:rPr>
          <w:rFonts w:eastAsia="Calibri"/>
          <w:sz w:val="24"/>
        </w:rPr>
        <w:t xml:space="preserve"> </w:t>
      </w:r>
      <w:r w:rsidR="00883116" w:rsidRPr="003B0D9B">
        <w:rPr>
          <w:rFonts w:eastAsia="Calibri"/>
          <w:sz w:val="24"/>
        </w:rPr>
        <w:t>Label</w:t>
      </w:r>
      <w:r w:rsidRPr="003B0D9B">
        <w:rPr>
          <w:rFonts w:eastAsia="Calibri"/>
          <w:sz w:val="24"/>
        </w:rPr>
        <w:t xml:space="preserve"> the </w:t>
      </w:r>
      <w:r w:rsidR="00883116" w:rsidRPr="003B0D9B">
        <w:rPr>
          <w:rFonts w:eastAsia="Calibri"/>
          <w:sz w:val="24"/>
        </w:rPr>
        <w:t xml:space="preserve">jewel case or envelope of the </w:t>
      </w:r>
      <w:r w:rsidRPr="003B0D9B">
        <w:rPr>
          <w:rFonts w:eastAsia="Calibri"/>
          <w:sz w:val="24"/>
        </w:rPr>
        <w:t>CD-ROM with</w:t>
      </w:r>
      <w:r w:rsidR="00774FE1" w:rsidRPr="003B0D9B">
        <w:rPr>
          <w:rFonts w:eastAsia="Calibri"/>
          <w:sz w:val="24"/>
        </w:rPr>
        <w:t xml:space="preserve"> the water system </w:t>
      </w:r>
      <w:r w:rsidR="00A9537E" w:rsidRPr="003B0D9B">
        <w:rPr>
          <w:rFonts w:eastAsia="Calibri"/>
          <w:sz w:val="24"/>
        </w:rPr>
        <w:t xml:space="preserve">number and name </w:t>
      </w:r>
      <w:r w:rsidR="00253EF2" w:rsidRPr="003B0D9B">
        <w:rPr>
          <w:rFonts w:eastAsia="Calibri" w:cs="Arial"/>
          <w:sz w:val="24"/>
        </w:rPr>
        <w:t>(e.g.</w:t>
      </w:r>
      <w:r w:rsidR="00774FE1" w:rsidRPr="003B0D9B">
        <w:rPr>
          <w:rFonts w:eastAsia="Calibri" w:cs="Arial"/>
          <w:sz w:val="24"/>
        </w:rPr>
        <w:t xml:space="preserve">, </w:t>
      </w:r>
      <w:r w:rsidR="00A9537E" w:rsidRPr="003B0D9B">
        <w:rPr>
          <w:rFonts w:eastAsia="Calibri" w:cs="Arial"/>
          <w:sz w:val="24"/>
        </w:rPr>
        <w:t>“1234567-</w:t>
      </w:r>
      <w:r w:rsidR="00774FE1" w:rsidRPr="003B0D9B">
        <w:rPr>
          <w:rFonts w:eastAsia="Calibri" w:cs="Arial"/>
          <w:sz w:val="24"/>
        </w:rPr>
        <w:t>ABC Water Company</w:t>
      </w:r>
      <w:r w:rsidR="00A9537E" w:rsidRPr="003B0D9B">
        <w:rPr>
          <w:rFonts w:eastAsia="Calibri" w:cs="Arial"/>
          <w:sz w:val="24"/>
        </w:rPr>
        <w:t>”</w:t>
      </w:r>
      <w:r w:rsidR="00253EF2" w:rsidRPr="003B0D9B">
        <w:rPr>
          <w:rFonts w:eastAsia="Calibri" w:cs="Arial"/>
          <w:sz w:val="24"/>
        </w:rPr>
        <w:t>)</w:t>
      </w:r>
      <w:r w:rsidR="00C55755" w:rsidRPr="003B0D9B">
        <w:rPr>
          <w:rFonts w:eastAsia="Calibri"/>
          <w:sz w:val="24"/>
        </w:rPr>
        <w:t>.</w:t>
      </w:r>
      <w:r w:rsidR="00C43C60" w:rsidRPr="003B0D9B">
        <w:rPr>
          <w:rFonts w:eastAsia="Calibri"/>
          <w:sz w:val="24"/>
        </w:rPr>
        <w:t xml:space="preserve"> </w:t>
      </w:r>
      <w:r w:rsidR="00DE0706">
        <w:rPr>
          <w:rFonts w:eastAsia="Calibri"/>
          <w:sz w:val="24"/>
        </w:rPr>
        <w:t xml:space="preserve"> </w:t>
      </w:r>
      <w:r w:rsidR="00883116" w:rsidRPr="003B0D9B">
        <w:rPr>
          <w:rFonts w:eastAsia="Calibri" w:cs="Arial"/>
          <w:sz w:val="24"/>
        </w:rPr>
        <w:t>Mail</w:t>
      </w:r>
      <w:r w:rsidRPr="003B0D9B">
        <w:rPr>
          <w:sz w:val="24"/>
        </w:rPr>
        <w:t xml:space="preserve"> to the address listed below:</w:t>
      </w:r>
    </w:p>
    <w:p w:rsidR="008F1FA5" w:rsidRPr="003B0D9B" w:rsidRDefault="008F1FA5" w:rsidP="008F1FA5">
      <w:pPr>
        <w:ind w:left="907"/>
        <w:rPr>
          <w:rFonts w:eastAsia="Calibri"/>
          <w:sz w:val="24"/>
        </w:rPr>
      </w:pPr>
    </w:p>
    <w:p w:rsidR="008F1FA5" w:rsidRPr="003B0D9B" w:rsidRDefault="008F1FA5" w:rsidP="008F1FA5">
      <w:pPr>
        <w:pStyle w:val="ListParagraph"/>
        <w:ind w:left="2160"/>
        <w:contextualSpacing w:val="0"/>
        <w:rPr>
          <w:sz w:val="24"/>
        </w:rPr>
      </w:pPr>
      <w:r w:rsidRPr="003B0D9B">
        <w:rPr>
          <w:sz w:val="24"/>
        </w:rPr>
        <w:t>SWRCB-DDW</w:t>
      </w:r>
    </w:p>
    <w:p w:rsidR="008F1FA5" w:rsidRPr="003B0D9B" w:rsidRDefault="008F1FA5" w:rsidP="008F1FA5">
      <w:pPr>
        <w:pStyle w:val="ListParagraph"/>
        <w:ind w:left="2160"/>
        <w:contextualSpacing w:val="0"/>
        <w:rPr>
          <w:sz w:val="24"/>
        </w:rPr>
      </w:pPr>
      <w:r w:rsidRPr="003B0D9B">
        <w:rPr>
          <w:sz w:val="24"/>
        </w:rPr>
        <w:t>50 D Street</w:t>
      </w:r>
      <w:r w:rsidR="003B0D9B">
        <w:rPr>
          <w:sz w:val="24"/>
        </w:rPr>
        <w:t xml:space="preserve">, </w:t>
      </w:r>
      <w:r w:rsidRPr="003B0D9B">
        <w:rPr>
          <w:sz w:val="24"/>
        </w:rPr>
        <w:t>Suite 200</w:t>
      </w:r>
    </w:p>
    <w:p w:rsidR="008F1FA5" w:rsidRPr="003B0D9B" w:rsidRDefault="008F1FA5" w:rsidP="008F1FA5">
      <w:pPr>
        <w:pStyle w:val="ListParagraph"/>
        <w:ind w:left="2160"/>
        <w:contextualSpacing w:val="0"/>
        <w:rPr>
          <w:sz w:val="24"/>
        </w:rPr>
      </w:pPr>
      <w:r w:rsidRPr="003B0D9B">
        <w:rPr>
          <w:sz w:val="24"/>
        </w:rPr>
        <w:t>Santa Rosa, CA  95404</w:t>
      </w:r>
    </w:p>
    <w:p w:rsidR="000874E1" w:rsidRPr="003B0D9B" w:rsidRDefault="000874E1" w:rsidP="000874E1">
      <w:pPr>
        <w:rPr>
          <w:sz w:val="24"/>
        </w:rPr>
      </w:pPr>
    </w:p>
    <w:p w:rsidR="00883116" w:rsidRPr="003B0D9B" w:rsidRDefault="00883116" w:rsidP="00724FDB">
      <w:pPr>
        <w:pStyle w:val="ListParagraph"/>
        <w:keepNext/>
        <w:numPr>
          <w:ilvl w:val="0"/>
          <w:numId w:val="20"/>
        </w:numPr>
        <w:spacing w:before="120"/>
        <w:ind w:left="907"/>
        <w:contextualSpacing w:val="0"/>
        <w:rPr>
          <w:rFonts w:eastAsia="Calibri" w:cs="Arial"/>
          <w:b/>
          <w:sz w:val="24"/>
        </w:rPr>
      </w:pPr>
      <w:r w:rsidRPr="003B0D9B">
        <w:rPr>
          <w:rFonts w:cs="Arial"/>
          <w:b/>
          <w:sz w:val="24"/>
        </w:rPr>
        <w:t>Submitting checks for payment of fees</w:t>
      </w:r>
    </w:p>
    <w:p w:rsidR="00145486" w:rsidRPr="003B0D9B" w:rsidRDefault="00746C73" w:rsidP="00724FDB">
      <w:pPr>
        <w:pStyle w:val="ListParagraph"/>
        <w:spacing w:before="120"/>
        <w:ind w:left="1080"/>
        <w:contextualSpacing w:val="0"/>
        <w:rPr>
          <w:rFonts w:eastAsia="Calibri" w:cs="Arial"/>
          <w:sz w:val="24"/>
        </w:rPr>
      </w:pPr>
      <w:r w:rsidRPr="003B0D9B">
        <w:rPr>
          <w:rFonts w:eastAsia="Calibri" w:cs="Arial"/>
          <w:b/>
          <w:sz w:val="24"/>
        </w:rPr>
        <w:t xml:space="preserve">The </w:t>
      </w:r>
      <w:r w:rsidR="008225FE" w:rsidRPr="003B0D9B">
        <w:rPr>
          <w:rFonts w:eastAsia="Calibri" w:cs="Arial"/>
          <w:b/>
          <w:sz w:val="24"/>
        </w:rPr>
        <w:t>DDW</w:t>
      </w:r>
      <w:r w:rsidRPr="003B0D9B">
        <w:rPr>
          <w:rFonts w:eastAsia="Calibri" w:cs="Arial"/>
          <w:b/>
          <w:sz w:val="24"/>
        </w:rPr>
        <w:t xml:space="preserve"> does not accept electronic transfer of funds</w:t>
      </w:r>
      <w:r w:rsidRPr="003B0D9B">
        <w:rPr>
          <w:rFonts w:eastAsia="Calibri" w:cs="Arial"/>
          <w:sz w:val="24"/>
        </w:rPr>
        <w:t>.</w:t>
      </w:r>
      <w:r w:rsidR="00C43C60" w:rsidRPr="003B0D9B">
        <w:rPr>
          <w:rFonts w:eastAsia="Calibri" w:cs="Arial"/>
          <w:sz w:val="24"/>
        </w:rPr>
        <w:t xml:space="preserve"> </w:t>
      </w:r>
      <w:r w:rsidR="00DE0706">
        <w:rPr>
          <w:rFonts w:eastAsia="Calibri" w:cs="Arial"/>
          <w:sz w:val="24"/>
        </w:rPr>
        <w:t xml:space="preserve"> </w:t>
      </w:r>
      <w:r w:rsidRPr="003B0D9B">
        <w:rPr>
          <w:rFonts w:eastAsia="Calibri" w:cs="Arial"/>
          <w:sz w:val="24"/>
        </w:rPr>
        <w:t xml:space="preserve">Please continue to </w:t>
      </w:r>
      <w:r w:rsidRPr="003B0D9B">
        <w:rPr>
          <w:rFonts w:eastAsia="Calibri" w:cs="Arial"/>
          <w:b/>
          <w:sz w:val="24"/>
        </w:rPr>
        <w:t>mail</w:t>
      </w:r>
      <w:r w:rsidRPr="003B0D9B">
        <w:rPr>
          <w:rFonts w:eastAsia="Calibri" w:cs="Arial"/>
          <w:sz w:val="24"/>
        </w:rPr>
        <w:t xml:space="preserve"> all checks to the address </w:t>
      </w:r>
      <w:r w:rsidR="009D6AD9" w:rsidRPr="003B0D9B">
        <w:rPr>
          <w:rFonts w:eastAsia="Calibri" w:cs="Arial"/>
          <w:sz w:val="24"/>
        </w:rPr>
        <w:t>you normally send them to,</w:t>
      </w:r>
      <w:r w:rsidR="00883116" w:rsidRPr="003B0D9B">
        <w:rPr>
          <w:rFonts w:eastAsia="Calibri" w:cs="Arial"/>
          <w:sz w:val="24"/>
        </w:rPr>
        <w:t xml:space="preserve"> </w:t>
      </w:r>
      <w:r w:rsidRPr="003B0D9B">
        <w:rPr>
          <w:rFonts w:eastAsia="Calibri" w:cs="Arial"/>
          <w:sz w:val="24"/>
        </w:rPr>
        <w:t>along with a paper cover letter</w:t>
      </w:r>
      <w:r w:rsidR="008225FE" w:rsidRPr="003B0D9B">
        <w:rPr>
          <w:rFonts w:eastAsia="Calibri" w:cs="Arial"/>
          <w:sz w:val="24"/>
        </w:rPr>
        <w:t xml:space="preserve"> and any necessary attachments</w:t>
      </w:r>
      <w:r w:rsidRPr="003B0D9B">
        <w:rPr>
          <w:rFonts w:eastAsia="Calibri" w:cs="Arial"/>
          <w:sz w:val="24"/>
        </w:rPr>
        <w:t>.</w:t>
      </w:r>
    </w:p>
    <w:p w:rsidR="005C4ADE" w:rsidRPr="003B0D9B" w:rsidRDefault="005C4ADE" w:rsidP="00724FDB">
      <w:pPr>
        <w:pStyle w:val="ListParagraph"/>
        <w:spacing w:before="120"/>
        <w:ind w:left="1080"/>
        <w:contextualSpacing w:val="0"/>
        <w:rPr>
          <w:rFonts w:eastAsia="Calibri" w:cs="Arial"/>
          <w:sz w:val="24"/>
        </w:rPr>
      </w:pPr>
    </w:p>
    <w:p w:rsidR="000874E1" w:rsidRPr="003B0D9B" w:rsidRDefault="000874E1" w:rsidP="00D20524">
      <w:pPr>
        <w:suppressAutoHyphens/>
        <w:rPr>
          <w:rFonts w:cs="Arial"/>
          <w:sz w:val="24"/>
        </w:rPr>
      </w:pPr>
    </w:p>
    <w:p w:rsidR="00E91BB2" w:rsidRPr="003B0D9B" w:rsidRDefault="00E91BB2" w:rsidP="005C4ADE">
      <w:pPr>
        <w:pBdr>
          <w:top w:val="single" w:sz="4" w:space="1" w:color="auto"/>
        </w:pBdr>
        <w:suppressAutoHyphens/>
        <w:rPr>
          <w:rFonts w:cs="Arial"/>
          <w:sz w:val="16"/>
          <w:szCs w:val="16"/>
        </w:rPr>
      </w:pPr>
    </w:p>
    <w:p w:rsidR="00615215" w:rsidRPr="003B0D9B" w:rsidRDefault="00615215" w:rsidP="005C4ADE">
      <w:pPr>
        <w:keepNext/>
        <w:rPr>
          <w:b/>
          <w:sz w:val="24"/>
        </w:rPr>
      </w:pPr>
      <w:r w:rsidRPr="003B0D9B">
        <w:rPr>
          <w:b/>
          <w:sz w:val="24"/>
        </w:rPr>
        <w:t>Special instructions regarding laboratories:</w:t>
      </w:r>
    </w:p>
    <w:p w:rsidR="000874E1" w:rsidRPr="003B0D9B" w:rsidRDefault="00937E5F" w:rsidP="00724FDB">
      <w:pPr>
        <w:spacing w:before="120"/>
        <w:rPr>
          <w:sz w:val="24"/>
        </w:rPr>
      </w:pPr>
      <w:r w:rsidRPr="003B0D9B">
        <w:rPr>
          <w:sz w:val="24"/>
        </w:rPr>
        <w:t xml:space="preserve">Please notify your laboratory of our electronic submission requirements for routine submittals. </w:t>
      </w:r>
      <w:r w:rsidR="00DE0706">
        <w:rPr>
          <w:sz w:val="24"/>
        </w:rPr>
        <w:t xml:space="preserve"> </w:t>
      </w:r>
      <w:r w:rsidRPr="003B0D9B">
        <w:rPr>
          <w:sz w:val="24"/>
        </w:rPr>
        <w:t>(This only affects documents that labs routinely submit via email or hardcopy).</w:t>
      </w:r>
      <w:r w:rsidR="00C43C60" w:rsidRPr="003B0D9B">
        <w:rPr>
          <w:sz w:val="24"/>
        </w:rPr>
        <w:t xml:space="preserve"> </w:t>
      </w:r>
      <w:r w:rsidR="00DE0706">
        <w:rPr>
          <w:sz w:val="24"/>
        </w:rPr>
        <w:t xml:space="preserve"> </w:t>
      </w:r>
      <w:r w:rsidRPr="003B0D9B">
        <w:rPr>
          <w:sz w:val="24"/>
        </w:rPr>
        <w:t xml:space="preserve">Please note that labs must continue submitting chemical monitoring data through electronic data transfer (EDT) using the established procedure, as described at: </w:t>
      </w:r>
      <w:hyperlink r:id="rId9" w:history="1">
        <w:r w:rsidRPr="003B0D9B">
          <w:rPr>
            <w:rStyle w:val="Hyperlink"/>
            <w:color w:val="auto"/>
            <w:sz w:val="24"/>
          </w:rPr>
          <w:t>http://www.waterboards.ca.gov/drinking_water/certlic/drinkingwater/EDT.shtml</w:t>
        </w:r>
      </w:hyperlink>
      <w:r w:rsidR="006D629D" w:rsidRPr="003B0D9B">
        <w:rPr>
          <w:sz w:val="24"/>
        </w:rPr>
        <w:t>.</w:t>
      </w:r>
    </w:p>
    <w:p w:rsidR="008829EB" w:rsidRPr="003B0D9B" w:rsidRDefault="008829EB" w:rsidP="008829EB">
      <w:pPr>
        <w:spacing w:before="120"/>
        <w:rPr>
          <w:rFonts w:eastAsia="Calibri" w:cs="Arial"/>
          <w:b/>
          <w:sz w:val="24"/>
        </w:rPr>
      </w:pPr>
    </w:p>
    <w:p w:rsidR="00615215" w:rsidRPr="003B0D9B" w:rsidRDefault="00615215" w:rsidP="008829EB">
      <w:pPr>
        <w:spacing w:before="120"/>
        <w:rPr>
          <w:rFonts w:eastAsia="Calibri" w:cs="Arial"/>
          <w:b/>
          <w:sz w:val="24"/>
        </w:rPr>
      </w:pPr>
      <w:r w:rsidRPr="003B0D9B">
        <w:rPr>
          <w:rFonts w:eastAsia="Calibri" w:cs="Arial"/>
          <w:b/>
          <w:sz w:val="24"/>
        </w:rPr>
        <w:t>U</w:t>
      </w:r>
      <w:r w:rsidR="0062461C" w:rsidRPr="003B0D9B">
        <w:rPr>
          <w:rFonts w:eastAsia="Calibri" w:cs="Arial"/>
          <w:b/>
          <w:sz w:val="24"/>
        </w:rPr>
        <w:t>se of this guidance and u</w:t>
      </w:r>
      <w:r w:rsidRPr="003B0D9B">
        <w:rPr>
          <w:rFonts w:eastAsia="Calibri" w:cs="Arial"/>
          <w:b/>
          <w:sz w:val="24"/>
        </w:rPr>
        <w:t>pdates:</w:t>
      </w:r>
    </w:p>
    <w:p w:rsidR="00BF23CB" w:rsidRPr="003B0D9B" w:rsidRDefault="0062461C" w:rsidP="00724FDB">
      <w:pPr>
        <w:spacing w:before="120"/>
        <w:rPr>
          <w:rFonts w:eastAsia="Calibri" w:cs="Arial"/>
          <w:sz w:val="24"/>
        </w:rPr>
      </w:pPr>
      <w:r w:rsidRPr="003B0D9B">
        <w:rPr>
          <w:rFonts w:eastAsia="Calibri" w:cs="Arial"/>
          <w:sz w:val="24"/>
        </w:rPr>
        <w:t xml:space="preserve">Please be advised that not following the formatting guidelines above may cause a delay in the review of your submission, and you may be requested to resubmit document(s). </w:t>
      </w:r>
      <w:r w:rsidR="00DE0706">
        <w:rPr>
          <w:rFonts w:eastAsia="Calibri" w:cs="Arial"/>
          <w:sz w:val="24"/>
        </w:rPr>
        <w:t xml:space="preserve"> </w:t>
      </w:r>
      <w:r w:rsidR="00535125" w:rsidRPr="003B0D9B">
        <w:rPr>
          <w:rFonts w:eastAsia="Calibri" w:cs="Arial"/>
          <w:sz w:val="24"/>
        </w:rPr>
        <w:t>This guidance</w:t>
      </w:r>
      <w:r w:rsidR="000874E1" w:rsidRPr="003B0D9B">
        <w:rPr>
          <w:rFonts w:eastAsia="Calibri" w:cs="Arial"/>
          <w:sz w:val="24"/>
        </w:rPr>
        <w:t xml:space="preserve"> </w:t>
      </w:r>
      <w:r w:rsidR="00C159C8" w:rsidRPr="003B0D9B">
        <w:rPr>
          <w:rFonts w:eastAsia="Calibri" w:cs="Arial"/>
          <w:sz w:val="24"/>
        </w:rPr>
        <w:t>may</w:t>
      </w:r>
      <w:r w:rsidR="00746C73" w:rsidRPr="003B0D9B">
        <w:rPr>
          <w:rFonts w:eastAsia="Calibri" w:cs="Arial"/>
          <w:sz w:val="24"/>
        </w:rPr>
        <w:t xml:space="preserve"> be updated periodically to reflect the evolving nature of the technology and the experience of those using this technology.</w:t>
      </w:r>
      <w:r w:rsidR="00C43C60" w:rsidRPr="003B0D9B">
        <w:rPr>
          <w:rFonts w:eastAsia="Calibri" w:cs="Arial"/>
          <w:sz w:val="24"/>
        </w:rPr>
        <w:t xml:space="preserve"> </w:t>
      </w:r>
      <w:r w:rsidR="00DE0706">
        <w:rPr>
          <w:rFonts w:eastAsia="Calibri" w:cs="Arial"/>
          <w:sz w:val="24"/>
        </w:rPr>
        <w:t xml:space="preserve"> </w:t>
      </w:r>
      <w:r w:rsidR="006D629D" w:rsidRPr="003B0D9B">
        <w:rPr>
          <w:rFonts w:eastAsia="Calibri" w:cs="Arial"/>
          <w:sz w:val="24"/>
        </w:rPr>
        <w:t>You will be notified of any changes</w:t>
      </w:r>
      <w:r w:rsidRPr="003B0D9B">
        <w:rPr>
          <w:rFonts w:eastAsia="Calibri" w:cs="Arial"/>
          <w:sz w:val="24"/>
        </w:rPr>
        <w:t xml:space="preserve"> that affect your water system.</w:t>
      </w:r>
      <w:bookmarkStart w:id="0" w:name="_GoBack"/>
      <w:bookmarkEnd w:id="0"/>
    </w:p>
    <w:sectPr w:rsidR="00BF23CB" w:rsidRPr="003B0D9B" w:rsidSect="006D629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5C" w:rsidRDefault="0030775C">
      <w:r>
        <w:separator/>
      </w:r>
    </w:p>
  </w:endnote>
  <w:endnote w:type="continuationSeparator" w:id="0">
    <w:p w:rsidR="0030775C" w:rsidRDefault="0030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E7" w:rsidRDefault="00B018E7" w:rsidP="00B018E7">
    <w:pPr>
      <w:pBdr>
        <w:top w:val="single" w:sz="4" w:space="1" w:color="auto"/>
      </w:pBdr>
      <w:tabs>
        <w:tab w:val="right" w:pos="10080"/>
      </w:tabs>
      <w:rPr>
        <w:sz w:val="20"/>
        <w:szCs w:val="20"/>
      </w:rPr>
    </w:pPr>
  </w:p>
  <w:p w:rsidR="00B018E7" w:rsidRPr="00B018E7" w:rsidRDefault="00B018E7" w:rsidP="00B018E7">
    <w:pPr>
      <w:tabs>
        <w:tab w:val="right" w:pos="10080"/>
      </w:tabs>
      <w:rPr>
        <w:rFonts w:cs="Arial"/>
        <w:b/>
        <w:sz w:val="20"/>
        <w:szCs w:val="20"/>
        <w:u w:val="single"/>
      </w:rPr>
    </w:pPr>
    <w:r w:rsidRPr="00F77C03">
      <w:rPr>
        <w:sz w:val="20"/>
        <w:szCs w:val="20"/>
      </w:rPr>
      <w:t xml:space="preserve">Revised </w:t>
    </w:r>
    <w:r w:rsidR="008F1FA5">
      <w:rPr>
        <w:sz w:val="20"/>
        <w:szCs w:val="20"/>
      </w:rPr>
      <w:t>June 1, 2016</w:t>
    </w:r>
    <w:r w:rsidRPr="00DF12FC">
      <w:rPr>
        <w:sz w:val="20"/>
        <w:szCs w:val="20"/>
      </w:rPr>
      <w:tab/>
      <w:t xml:space="preserve">Page </w:t>
    </w:r>
    <w:r w:rsidRPr="00DF12FC">
      <w:rPr>
        <w:sz w:val="20"/>
        <w:szCs w:val="20"/>
      </w:rPr>
      <w:fldChar w:fldCharType="begin"/>
    </w:r>
    <w:r w:rsidRPr="00DF12FC">
      <w:rPr>
        <w:sz w:val="20"/>
        <w:szCs w:val="20"/>
      </w:rPr>
      <w:instrText xml:space="preserve"> PAGE   \* MERGEFORMAT </w:instrText>
    </w:r>
    <w:r w:rsidRPr="00DF12FC">
      <w:rPr>
        <w:sz w:val="20"/>
        <w:szCs w:val="20"/>
      </w:rPr>
      <w:fldChar w:fldCharType="separate"/>
    </w:r>
    <w:r w:rsidR="00DE0706">
      <w:rPr>
        <w:noProof/>
        <w:sz w:val="20"/>
        <w:szCs w:val="20"/>
      </w:rPr>
      <w:t>3</w:t>
    </w:r>
    <w:r w:rsidRPr="00DF12FC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E7" w:rsidRDefault="00B018E7" w:rsidP="00B018E7">
    <w:pPr>
      <w:pStyle w:val="Footer"/>
      <w:tabs>
        <w:tab w:val="clear" w:pos="4320"/>
        <w:tab w:val="clear" w:pos="8640"/>
      </w:tabs>
    </w:pPr>
  </w:p>
  <w:p w:rsidR="00B018E7" w:rsidRDefault="00B018E7" w:rsidP="00B018E7">
    <w:pPr>
      <w:pStyle w:val="Foot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4995FA07" wp14:editId="19A5AFEB">
          <wp:extent cx="6400800" cy="648970"/>
          <wp:effectExtent l="0" t="0" r="0" b="0"/>
          <wp:docPr id="4" name="Picture 4" descr="Boar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ar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5C" w:rsidRDefault="0030775C">
      <w:r>
        <w:separator/>
      </w:r>
    </w:p>
  </w:footnote>
  <w:footnote w:type="continuationSeparator" w:id="0">
    <w:p w:rsidR="0030775C" w:rsidRDefault="0030775C">
      <w:r>
        <w:continuationSeparator/>
      </w:r>
    </w:p>
    <w:p w:rsidR="0030775C" w:rsidRPr="00976B5B" w:rsidRDefault="0030775C">
      <w:pPr>
        <w:rPr>
          <w:i/>
          <w:sz w:val="18"/>
          <w:szCs w:val="18"/>
        </w:rPr>
      </w:pPr>
      <w:r w:rsidRPr="00976B5B">
        <w:rPr>
          <w:i/>
          <w:sz w:val="18"/>
          <w:szCs w:val="18"/>
        </w:rPr>
        <w:t>(footnote continued from previous page)</w:t>
      </w:r>
    </w:p>
  </w:footnote>
  <w:footnote w:type="continuationNotice" w:id="1">
    <w:p w:rsidR="0030775C" w:rsidRPr="00976B5B" w:rsidRDefault="0030775C" w:rsidP="003C20EC">
      <w:pPr>
        <w:jc w:val="right"/>
        <w:rPr>
          <w:i/>
          <w:sz w:val="18"/>
          <w:szCs w:val="18"/>
        </w:rPr>
      </w:pPr>
      <w:r w:rsidRPr="00976B5B">
        <w:rPr>
          <w:i/>
          <w:sz w:val="18"/>
          <w:szCs w:val="18"/>
        </w:rPr>
        <w:t>(footnote continued on next page)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E7" w:rsidRDefault="00B018E7" w:rsidP="00B018E7">
    <w:pPr>
      <w:pStyle w:val="Header"/>
      <w:tabs>
        <w:tab w:val="clear" w:pos="4320"/>
        <w:tab w:val="clear" w:pos="8640"/>
        <w:tab w:val="right" w:pos="9360"/>
      </w:tabs>
      <w:rPr>
        <w:sz w:val="20"/>
      </w:rPr>
    </w:pPr>
    <w:r w:rsidRPr="00F77C03">
      <w:rPr>
        <w:sz w:val="20"/>
      </w:rPr>
      <w:t>Guidelines for Electronic Submission of Documents</w:t>
    </w:r>
  </w:p>
  <w:p w:rsidR="00B018E7" w:rsidRDefault="00B018E7" w:rsidP="00B018E7">
    <w:pPr>
      <w:pStyle w:val="Header"/>
      <w:tabs>
        <w:tab w:val="clear" w:pos="4320"/>
        <w:tab w:val="clear" w:pos="8640"/>
        <w:tab w:val="right" w:pos="9360"/>
      </w:tabs>
      <w:rPr>
        <w:sz w:val="20"/>
      </w:rPr>
    </w:pPr>
  </w:p>
  <w:p w:rsidR="00B018E7" w:rsidRDefault="00B018E7" w:rsidP="00B018E7">
    <w:pPr>
      <w:pStyle w:val="Header"/>
      <w:tabs>
        <w:tab w:val="clear" w:pos="4320"/>
        <w:tab w:val="clear" w:pos="8640"/>
        <w:tab w:val="right" w:pos="9360"/>
      </w:tabs>
      <w:rPr>
        <w:sz w:val="20"/>
      </w:rPr>
    </w:pPr>
  </w:p>
  <w:p w:rsidR="00B018E7" w:rsidRPr="00F77C03" w:rsidRDefault="00B018E7" w:rsidP="00B018E7">
    <w:pPr>
      <w:pStyle w:val="Header"/>
      <w:tabs>
        <w:tab w:val="clear" w:pos="4320"/>
        <w:tab w:val="clear" w:pos="8640"/>
        <w:tab w:val="right" w:pos="936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01" w:rsidRDefault="008A6E01" w:rsidP="002D3F09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3CA61D27" wp14:editId="4BB92880">
          <wp:extent cx="6400800" cy="1455420"/>
          <wp:effectExtent l="0" t="0" r="0" b="0"/>
          <wp:docPr id="5" name="Picture 5" descr="DDW color H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W color H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677A69"/>
    <w:multiLevelType w:val="hybridMultilevel"/>
    <w:tmpl w:val="BE241B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164A3CDF"/>
    <w:multiLevelType w:val="hybridMultilevel"/>
    <w:tmpl w:val="FED8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E6FEC"/>
    <w:multiLevelType w:val="hybridMultilevel"/>
    <w:tmpl w:val="B53E8F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F647D4"/>
    <w:multiLevelType w:val="hybridMultilevel"/>
    <w:tmpl w:val="31863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D2C0A"/>
    <w:multiLevelType w:val="hybridMultilevel"/>
    <w:tmpl w:val="84DA3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1B2B79"/>
    <w:multiLevelType w:val="hybridMultilevel"/>
    <w:tmpl w:val="5D32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75364"/>
    <w:multiLevelType w:val="hybridMultilevel"/>
    <w:tmpl w:val="EA44CBC6"/>
    <w:lvl w:ilvl="0" w:tplc="981A90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D403A"/>
    <w:multiLevelType w:val="hybridMultilevel"/>
    <w:tmpl w:val="39DC1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A786D"/>
    <w:multiLevelType w:val="hybridMultilevel"/>
    <w:tmpl w:val="150E406C"/>
    <w:lvl w:ilvl="0" w:tplc="6CBCD59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92140"/>
    <w:multiLevelType w:val="hybridMultilevel"/>
    <w:tmpl w:val="B53E8F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17"/>
  </w:num>
  <w:num w:numId="17">
    <w:abstractNumId w:val="19"/>
  </w:num>
  <w:num w:numId="18">
    <w:abstractNumId w:val="18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CD"/>
    <w:rsid w:val="00006E27"/>
    <w:rsid w:val="000221C2"/>
    <w:rsid w:val="00042760"/>
    <w:rsid w:val="00053640"/>
    <w:rsid w:val="00054A32"/>
    <w:rsid w:val="00062CFB"/>
    <w:rsid w:val="00066FF6"/>
    <w:rsid w:val="000874E1"/>
    <w:rsid w:val="000940EF"/>
    <w:rsid w:val="000B421B"/>
    <w:rsid w:val="000B7071"/>
    <w:rsid w:val="000D6CB5"/>
    <w:rsid w:val="000E44A2"/>
    <w:rsid w:val="001416B3"/>
    <w:rsid w:val="00142A61"/>
    <w:rsid w:val="00145486"/>
    <w:rsid w:val="00156957"/>
    <w:rsid w:val="00163327"/>
    <w:rsid w:val="00167006"/>
    <w:rsid w:val="001840CE"/>
    <w:rsid w:val="001B5491"/>
    <w:rsid w:val="001E19BD"/>
    <w:rsid w:val="0020346A"/>
    <w:rsid w:val="002139BC"/>
    <w:rsid w:val="00222801"/>
    <w:rsid w:val="00235D78"/>
    <w:rsid w:val="00253EF2"/>
    <w:rsid w:val="00255C1A"/>
    <w:rsid w:val="00257450"/>
    <w:rsid w:val="00272D5F"/>
    <w:rsid w:val="00281DA9"/>
    <w:rsid w:val="00284B8D"/>
    <w:rsid w:val="00285568"/>
    <w:rsid w:val="002967DF"/>
    <w:rsid w:val="002A6D03"/>
    <w:rsid w:val="002D1B1B"/>
    <w:rsid w:val="002D3F09"/>
    <w:rsid w:val="002E3FD1"/>
    <w:rsid w:val="002F658C"/>
    <w:rsid w:val="00304131"/>
    <w:rsid w:val="0030775C"/>
    <w:rsid w:val="00342F7B"/>
    <w:rsid w:val="00356BF6"/>
    <w:rsid w:val="003578E9"/>
    <w:rsid w:val="003847C6"/>
    <w:rsid w:val="003938FB"/>
    <w:rsid w:val="003957D5"/>
    <w:rsid w:val="003B0D9B"/>
    <w:rsid w:val="003C20EC"/>
    <w:rsid w:val="003D0F93"/>
    <w:rsid w:val="003D7BB0"/>
    <w:rsid w:val="003E4395"/>
    <w:rsid w:val="0041375B"/>
    <w:rsid w:val="00414701"/>
    <w:rsid w:val="00421D2C"/>
    <w:rsid w:val="00424317"/>
    <w:rsid w:val="00431225"/>
    <w:rsid w:val="00432B1E"/>
    <w:rsid w:val="00435C2F"/>
    <w:rsid w:val="00446B8F"/>
    <w:rsid w:val="004705FC"/>
    <w:rsid w:val="004934F3"/>
    <w:rsid w:val="00493808"/>
    <w:rsid w:val="004A32FB"/>
    <w:rsid w:val="004D3F90"/>
    <w:rsid w:val="00535125"/>
    <w:rsid w:val="00561836"/>
    <w:rsid w:val="0058347A"/>
    <w:rsid w:val="005920AC"/>
    <w:rsid w:val="0059442C"/>
    <w:rsid w:val="00596C80"/>
    <w:rsid w:val="005C4ADE"/>
    <w:rsid w:val="005D7D6D"/>
    <w:rsid w:val="005F36AC"/>
    <w:rsid w:val="00615215"/>
    <w:rsid w:val="0062461C"/>
    <w:rsid w:val="00635BB2"/>
    <w:rsid w:val="00636DEA"/>
    <w:rsid w:val="0065421C"/>
    <w:rsid w:val="0067075F"/>
    <w:rsid w:val="00680FBD"/>
    <w:rsid w:val="00695354"/>
    <w:rsid w:val="006C092E"/>
    <w:rsid w:val="006D629D"/>
    <w:rsid w:val="006F2051"/>
    <w:rsid w:val="007142BF"/>
    <w:rsid w:val="00724FDB"/>
    <w:rsid w:val="00727E2E"/>
    <w:rsid w:val="00735144"/>
    <w:rsid w:val="00746C73"/>
    <w:rsid w:val="00754671"/>
    <w:rsid w:val="00757770"/>
    <w:rsid w:val="00774FE1"/>
    <w:rsid w:val="00780EA4"/>
    <w:rsid w:val="00783CD9"/>
    <w:rsid w:val="00793B30"/>
    <w:rsid w:val="007A196E"/>
    <w:rsid w:val="007B6B3D"/>
    <w:rsid w:val="007D6DD6"/>
    <w:rsid w:val="00806F26"/>
    <w:rsid w:val="0081588A"/>
    <w:rsid w:val="008222B2"/>
    <w:rsid w:val="008225FE"/>
    <w:rsid w:val="0082555A"/>
    <w:rsid w:val="0082559A"/>
    <w:rsid w:val="00850BFE"/>
    <w:rsid w:val="00852C07"/>
    <w:rsid w:val="008540D0"/>
    <w:rsid w:val="008577D5"/>
    <w:rsid w:val="008829EB"/>
    <w:rsid w:val="00883116"/>
    <w:rsid w:val="008A4107"/>
    <w:rsid w:val="008A6E01"/>
    <w:rsid w:val="008B3970"/>
    <w:rsid w:val="008F1FA5"/>
    <w:rsid w:val="0091069E"/>
    <w:rsid w:val="0092071D"/>
    <w:rsid w:val="0093347E"/>
    <w:rsid w:val="0093463F"/>
    <w:rsid w:val="00937E5F"/>
    <w:rsid w:val="00957518"/>
    <w:rsid w:val="0096246F"/>
    <w:rsid w:val="00973E1C"/>
    <w:rsid w:val="0098064D"/>
    <w:rsid w:val="00983FD9"/>
    <w:rsid w:val="00997F18"/>
    <w:rsid w:val="009B7140"/>
    <w:rsid w:val="009C0ADD"/>
    <w:rsid w:val="009C1691"/>
    <w:rsid w:val="009D6AD9"/>
    <w:rsid w:val="009E22D3"/>
    <w:rsid w:val="009E5ACD"/>
    <w:rsid w:val="00A114F0"/>
    <w:rsid w:val="00A23172"/>
    <w:rsid w:val="00A36B36"/>
    <w:rsid w:val="00A9537E"/>
    <w:rsid w:val="00AA1CF7"/>
    <w:rsid w:val="00AA7710"/>
    <w:rsid w:val="00AB5698"/>
    <w:rsid w:val="00AD5E82"/>
    <w:rsid w:val="00AE14DB"/>
    <w:rsid w:val="00AE6778"/>
    <w:rsid w:val="00B018E7"/>
    <w:rsid w:val="00B019D3"/>
    <w:rsid w:val="00B1188C"/>
    <w:rsid w:val="00B27995"/>
    <w:rsid w:val="00B35D28"/>
    <w:rsid w:val="00B6199D"/>
    <w:rsid w:val="00B712AE"/>
    <w:rsid w:val="00B72C47"/>
    <w:rsid w:val="00B83B1C"/>
    <w:rsid w:val="00BB0140"/>
    <w:rsid w:val="00BB06EE"/>
    <w:rsid w:val="00BB0BA9"/>
    <w:rsid w:val="00BC1820"/>
    <w:rsid w:val="00BD4724"/>
    <w:rsid w:val="00BE0778"/>
    <w:rsid w:val="00BF11E7"/>
    <w:rsid w:val="00BF23CB"/>
    <w:rsid w:val="00C078DE"/>
    <w:rsid w:val="00C159C8"/>
    <w:rsid w:val="00C43C60"/>
    <w:rsid w:val="00C4454D"/>
    <w:rsid w:val="00C50ED4"/>
    <w:rsid w:val="00C55755"/>
    <w:rsid w:val="00C56AEA"/>
    <w:rsid w:val="00C617B5"/>
    <w:rsid w:val="00C70E2A"/>
    <w:rsid w:val="00C76C6A"/>
    <w:rsid w:val="00C923DB"/>
    <w:rsid w:val="00D20524"/>
    <w:rsid w:val="00D37EB7"/>
    <w:rsid w:val="00D63460"/>
    <w:rsid w:val="00D70D9C"/>
    <w:rsid w:val="00D82A3D"/>
    <w:rsid w:val="00DA7635"/>
    <w:rsid w:val="00DC6688"/>
    <w:rsid w:val="00DE0639"/>
    <w:rsid w:val="00DE0706"/>
    <w:rsid w:val="00DF12FC"/>
    <w:rsid w:val="00DF76DF"/>
    <w:rsid w:val="00E0463C"/>
    <w:rsid w:val="00E24187"/>
    <w:rsid w:val="00E51F3A"/>
    <w:rsid w:val="00E7456A"/>
    <w:rsid w:val="00E7543E"/>
    <w:rsid w:val="00E85D40"/>
    <w:rsid w:val="00E91BB2"/>
    <w:rsid w:val="00EB6513"/>
    <w:rsid w:val="00EE621A"/>
    <w:rsid w:val="00F07A0E"/>
    <w:rsid w:val="00F3445B"/>
    <w:rsid w:val="00F34CF6"/>
    <w:rsid w:val="00F4218C"/>
    <w:rsid w:val="00F53D21"/>
    <w:rsid w:val="00F758EB"/>
    <w:rsid w:val="00F77C03"/>
    <w:rsid w:val="00F822A4"/>
    <w:rsid w:val="00F859D7"/>
    <w:rsid w:val="00F96C9B"/>
    <w:rsid w:val="00FD4806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E5AC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F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F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05364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454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2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F7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F7B"/>
    <w:rPr>
      <w:rFonts w:ascii="Arial" w:hAnsi="Arial"/>
      <w:b/>
      <w:bCs/>
    </w:rPr>
  </w:style>
  <w:style w:type="paragraph" w:styleId="Revision">
    <w:name w:val="Revision"/>
    <w:hidden/>
    <w:uiPriority w:val="71"/>
    <w:rsid w:val="00E85D40"/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B018E7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E5AC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F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F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05364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454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2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F7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F7B"/>
    <w:rPr>
      <w:rFonts w:ascii="Arial" w:hAnsi="Arial"/>
      <w:b/>
      <w:bCs/>
    </w:rPr>
  </w:style>
  <w:style w:type="paragraph" w:styleId="Revision">
    <w:name w:val="Revision"/>
    <w:hidden/>
    <w:uiPriority w:val="71"/>
    <w:rsid w:val="00E85D40"/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B018E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terboards.ca.gov/drinking_water/certlic/drinkingwater/EDT.s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78E8-E413-48B0-AAB1-C413B9CF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Letterhead_Howard_1.DOT</Template>
  <TotalTime>47</TotalTime>
  <Pages>3</Pages>
  <Words>904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4-16-09</vt:lpstr>
    </vt:vector>
  </TitlesOfParts>
  <Company>CA Water Boards (SWRCB/DWR/Graphics Unit)</Company>
  <LinksUpToDate>false</LinksUpToDate>
  <CharactersWithSpaces>5951</CharactersWithSpaces>
  <SharedDoc>false</SharedDoc>
  <HLinks>
    <vt:vector size="12" baseType="variant">
      <vt:variant>
        <vt:i4>116</vt:i4>
      </vt:variant>
      <vt:variant>
        <vt:i4>2486</vt:i4>
      </vt:variant>
      <vt:variant>
        <vt:i4>1025</vt:i4>
      </vt:variant>
      <vt:variant>
        <vt:i4>1</vt:i4>
      </vt:variant>
      <vt:variant>
        <vt:lpwstr>DDW color Hdr</vt:lpwstr>
      </vt:variant>
      <vt:variant>
        <vt:lpwstr/>
      </vt:variant>
      <vt:variant>
        <vt:i4>5505035</vt:i4>
      </vt:variant>
      <vt:variant>
        <vt:i4>2491</vt:i4>
      </vt:variant>
      <vt:variant>
        <vt:i4>1026</vt:i4>
      </vt:variant>
      <vt:variant>
        <vt:i4>1</vt:i4>
      </vt:variant>
      <vt:variant>
        <vt:lpwstr>Board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4-16-09</dc:title>
  <dc:creator>Michael A.M. Lauffer</dc:creator>
  <cp:lastModifiedBy>Wong, Waldon@Waterboards</cp:lastModifiedBy>
  <cp:revision>15</cp:revision>
  <cp:lastPrinted>2016-05-23T16:49:00Z</cp:lastPrinted>
  <dcterms:created xsi:type="dcterms:W3CDTF">2016-05-25T18:25:00Z</dcterms:created>
  <dcterms:modified xsi:type="dcterms:W3CDTF">2016-05-26T16:40:00Z</dcterms:modified>
</cp:coreProperties>
</file>