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9D55AF" w:rsidRDefault="00285640" w:rsidP="00A774BA">
      <w:pPr>
        <w:rPr>
          <w:sz w:val="28"/>
          <w:szCs w:val="28"/>
          <w:lang w:val="es-ES"/>
        </w:rPr>
      </w:pPr>
      <w:bookmarkStart w:id="0" w:name="_GoBack"/>
      <w:bookmarkEnd w:id="0"/>
      <w:r w:rsidRPr="00CD74AA">
        <w:rPr>
          <w:lang w:val="es-ES"/>
        </w:rPr>
        <w:t xml:space="preserve"> </w:t>
      </w:r>
    </w:p>
    <w:p w:rsidR="00884432" w:rsidRDefault="00884432" w:rsidP="00884432">
      <w:pPr>
        <w:pStyle w:val="Heading1"/>
        <w:shd w:val="clear" w:color="auto" w:fill="FFFFFF" w:themeFill="background1"/>
        <w:jc w:val="center"/>
        <w:rPr>
          <w:rFonts w:ascii="Arial" w:hAnsi="Arial"/>
          <w:bCs w:val="0"/>
          <w:sz w:val="36"/>
          <w:szCs w:val="24"/>
          <w:lang w:val="es-ES"/>
        </w:rPr>
      </w:pPr>
      <w:r>
        <w:rPr>
          <w:rFonts w:ascii="Arial" w:hAnsi="Arial"/>
          <w:bCs w:val="0"/>
          <w:sz w:val="36"/>
          <w:szCs w:val="24"/>
          <w:lang w:val="es-ES"/>
        </w:rPr>
        <w:t>AGENDA</w:t>
      </w:r>
    </w:p>
    <w:p w:rsidR="00884432" w:rsidRDefault="00884432" w:rsidP="00884432">
      <w:pPr>
        <w:pStyle w:val="Heading2"/>
        <w:shd w:val="clear" w:color="auto" w:fill="FFFFFF" w:themeFill="background1"/>
        <w:spacing w:before="0" w:after="0"/>
        <w:jc w:val="center"/>
        <w:rPr>
          <w:rFonts w:ascii="Arial" w:hAnsi="Arial" w:cs="Arial"/>
          <w:i w:val="0"/>
          <w:lang w:val="es-ES"/>
        </w:rPr>
      </w:pPr>
      <w:r>
        <w:rPr>
          <w:rFonts w:ascii="Arial" w:hAnsi="Arial"/>
          <w:bCs w:val="0"/>
          <w:i w:val="0"/>
          <w:iCs w:val="0"/>
          <w:szCs w:val="24"/>
          <w:lang w:val="es-ES"/>
        </w:rPr>
        <w:t>Miércoles, 9</w:t>
      </w:r>
      <w:r>
        <w:rPr>
          <w:rFonts w:ascii="Arial" w:hAnsi="Arial" w:cs="Arial"/>
          <w:i w:val="0"/>
          <w:lang w:val="es-ES"/>
        </w:rPr>
        <w:t xml:space="preserve"> de Octubre, 2013 </w:t>
      </w:r>
    </w:p>
    <w:p w:rsidR="00884432" w:rsidRDefault="00884432" w:rsidP="00884432">
      <w:pPr>
        <w:shd w:val="clear" w:color="auto" w:fill="FFFFFF" w:themeFill="background1"/>
        <w:jc w:val="center"/>
        <w:rPr>
          <w:rFonts w:cs="Arial"/>
          <w:sz w:val="28"/>
          <w:szCs w:val="28"/>
          <w:lang w:val="es-ES"/>
        </w:rPr>
      </w:pPr>
      <w:r>
        <w:rPr>
          <w:rFonts w:cs="Arial"/>
          <w:sz w:val="28"/>
          <w:szCs w:val="28"/>
          <w:lang w:val="es-ES"/>
        </w:rPr>
        <w:t>9:00 a.m.</w:t>
      </w:r>
    </w:p>
    <w:p w:rsidR="00884432" w:rsidRDefault="00884432" w:rsidP="00884432">
      <w:pPr>
        <w:shd w:val="clear" w:color="auto" w:fill="FFFFFF" w:themeFill="background1"/>
        <w:jc w:val="center"/>
        <w:rPr>
          <w:rFonts w:cs="Arial"/>
          <w:sz w:val="28"/>
          <w:szCs w:val="28"/>
          <w:lang w:val="es-ES"/>
        </w:rPr>
      </w:pPr>
    </w:p>
    <w:p w:rsidR="00884432" w:rsidRDefault="00884432" w:rsidP="00884432">
      <w:pPr>
        <w:pStyle w:val="Heading2"/>
        <w:shd w:val="clear" w:color="auto" w:fill="FFFFFF" w:themeFill="background1"/>
        <w:spacing w:before="0" w:after="0"/>
        <w:jc w:val="center"/>
        <w:rPr>
          <w:rFonts w:ascii="Arial" w:hAnsi="Arial" w:cs="Arial"/>
          <w:i w:val="0"/>
          <w:lang w:val="es-ES"/>
        </w:rPr>
      </w:pPr>
      <w:r>
        <w:rPr>
          <w:rFonts w:ascii="Arial" w:hAnsi="Arial"/>
          <w:bCs w:val="0"/>
          <w:i w:val="0"/>
          <w:iCs w:val="0"/>
          <w:szCs w:val="24"/>
          <w:lang w:val="es-ES"/>
        </w:rPr>
        <w:t>Edificio Elihu M. Harris</w:t>
      </w:r>
    </w:p>
    <w:p w:rsidR="00884432" w:rsidRDefault="00884432" w:rsidP="00884432">
      <w:pPr>
        <w:shd w:val="clear" w:color="auto" w:fill="FFFFFF" w:themeFill="background1"/>
        <w:jc w:val="center"/>
        <w:rPr>
          <w:rFonts w:cs="Arial"/>
          <w:sz w:val="28"/>
          <w:szCs w:val="28"/>
          <w:lang w:val="es-ES"/>
        </w:rPr>
      </w:pPr>
      <w:r>
        <w:rPr>
          <w:sz w:val="28"/>
          <w:lang w:val="es-ES"/>
        </w:rPr>
        <w:t>Auditorio del primer piso</w:t>
      </w:r>
    </w:p>
    <w:p w:rsidR="00884432" w:rsidRDefault="00884432" w:rsidP="00884432">
      <w:pPr>
        <w:shd w:val="clear" w:color="auto" w:fill="FFFFFF" w:themeFill="background1"/>
        <w:jc w:val="center"/>
        <w:rPr>
          <w:rFonts w:cs="Arial"/>
          <w:sz w:val="28"/>
          <w:szCs w:val="28"/>
          <w:lang w:val="es-ES"/>
        </w:rPr>
      </w:pPr>
      <w:r>
        <w:rPr>
          <w:rFonts w:cs="Arial"/>
          <w:sz w:val="28"/>
          <w:szCs w:val="28"/>
          <w:lang w:val="es-ES"/>
        </w:rPr>
        <w:t xml:space="preserve">1515 Clay Street </w:t>
      </w:r>
    </w:p>
    <w:p w:rsidR="00884432" w:rsidRDefault="00884432" w:rsidP="00884432">
      <w:pPr>
        <w:shd w:val="clear" w:color="auto" w:fill="FFFFFF" w:themeFill="background1"/>
        <w:jc w:val="center"/>
        <w:rPr>
          <w:rFonts w:cs="Arial"/>
          <w:sz w:val="28"/>
          <w:szCs w:val="28"/>
          <w:lang w:val="es-ES"/>
        </w:rPr>
      </w:pPr>
      <w:r>
        <w:rPr>
          <w:rFonts w:cs="Arial"/>
          <w:sz w:val="28"/>
          <w:szCs w:val="28"/>
          <w:lang w:val="es-ES"/>
        </w:rPr>
        <w:t>Oakland, CA 94612</w:t>
      </w:r>
    </w:p>
    <w:tbl>
      <w:tblPr>
        <w:tblW w:w="5000" w:type="pct"/>
        <w:tblLook w:val="04A0" w:firstRow="1" w:lastRow="0" w:firstColumn="1" w:lastColumn="0" w:noHBand="0" w:noVBand="1"/>
      </w:tblPr>
      <w:tblGrid>
        <w:gridCol w:w="10296"/>
      </w:tblGrid>
      <w:tr w:rsidR="00884432" w:rsidTr="00884432">
        <w:tc>
          <w:tcPr>
            <w:tcW w:w="5000" w:type="pct"/>
          </w:tcPr>
          <w:p w:rsidR="00884432" w:rsidRDefault="00884432">
            <w:pPr>
              <w:shd w:val="clear" w:color="auto" w:fill="FFFFFF" w:themeFill="background1"/>
              <w:ind w:left="612" w:hanging="612"/>
              <w:rPr>
                <w:rFonts w:cs="Arial"/>
                <w:lang w:val="es-ES"/>
              </w:rPr>
            </w:pPr>
          </w:p>
        </w:tc>
      </w:tr>
      <w:tr w:rsidR="00884432" w:rsidTr="00884432">
        <w:tc>
          <w:tcPr>
            <w:tcW w:w="5000" w:type="pct"/>
            <w:hideMark/>
          </w:tcPr>
          <w:p w:rsidR="00884432" w:rsidRDefault="00884432" w:rsidP="00884432">
            <w:pPr>
              <w:numPr>
                <w:ilvl w:val="0"/>
                <w:numId w:val="24"/>
              </w:numPr>
              <w:shd w:val="clear" w:color="auto" w:fill="FFFFFF" w:themeFill="background1"/>
              <w:ind w:left="540" w:hanging="540"/>
              <w:rPr>
                <w:rFonts w:cs="Arial"/>
                <w:lang w:val="es-ES"/>
              </w:rPr>
            </w:pPr>
            <w:r>
              <w:rPr>
                <w:b/>
                <w:sz w:val="24"/>
                <w:lang w:val="es-ES"/>
              </w:rPr>
              <w:t>Nómina y presentaciones</w:t>
            </w:r>
          </w:p>
        </w:tc>
      </w:tr>
      <w:tr w:rsidR="00884432" w:rsidTr="00884432">
        <w:tc>
          <w:tcPr>
            <w:tcW w:w="5000" w:type="pct"/>
          </w:tcPr>
          <w:p w:rsidR="00884432" w:rsidRDefault="00884432">
            <w:pPr>
              <w:shd w:val="clear" w:color="auto" w:fill="FFFFFF" w:themeFill="background1"/>
              <w:ind w:left="612" w:hanging="612"/>
              <w:rPr>
                <w:rFonts w:cs="Arial"/>
                <w:lang w:val="es-ES"/>
              </w:rPr>
            </w:pPr>
          </w:p>
        </w:tc>
      </w:tr>
      <w:tr w:rsidR="00884432" w:rsidTr="00884432">
        <w:tc>
          <w:tcPr>
            <w:tcW w:w="5000" w:type="pct"/>
          </w:tcPr>
          <w:p w:rsidR="00884432" w:rsidRPr="00DE749B" w:rsidRDefault="00884432" w:rsidP="00DE749B">
            <w:pPr>
              <w:numPr>
                <w:ilvl w:val="0"/>
                <w:numId w:val="24"/>
              </w:numPr>
              <w:shd w:val="clear" w:color="auto" w:fill="FFFFFF" w:themeFill="background1"/>
              <w:spacing w:after="120"/>
              <w:ind w:left="547" w:hanging="547"/>
              <w:rPr>
                <w:rFonts w:cs="Arial"/>
              </w:rPr>
            </w:pPr>
            <w:r>
              <w:rPr>
                <w:b/>
                <w:sz w:val="24"/>
                <w:lang w:val="es-ES"/>
              </w:rPr>
              <w:t>Foro Público</w:t>
            </w:r>
          </w:p>
        </w:tc>
      </w:tr>
      <w:tr w:rsidR="00DE749B" w:rsidTr="0093602C">
        <w:tc>
          <w:tcPr>
            <w:tcW w:w="5000" w:type="pct"/>
          </w:tcPr>
          <w:p w:rsidR="00DE749B" w:rsidRDefault="00DE749B" w:rsidP="00DE749B">
            <w:pPr>
              <w:shd w:val="clear" w:color="auto" w:fill="FFFFFF" w:themeFill="background1"/>
              <w:tabs>
                <w:tab w:val="left" w:pos="1418"/>
              </w:tabs>
              <w:ind w:left="540"/>
              <w:rPr>
                <w:i/>
                <w:lang w:val="es-ES"/>
              </w:rPr>
            </w:pPr>
            <w:r>
              <w:rPr>
                <w:i/>
                <w:lang w:val="es-ES"/>
              </w:rPr>
              <w:t>Cualquier persona puede consultar a la Junta (</w:t>
            </w:r>
            <w:proofErr w:type="spellStart"/>
            <w:r>
              <w:rPr>
                <w:i/>
                <w:lang w:val="es-ES"/>
              </w:rPr>
              <w:t>Water</w:t>
            </w:r>
            <w:proofErr w:type="spellEnd"/>
            <w:r>
              <w:rPr>
                <w:i/>
                <w:lang w:val="es-ES"/>
              </w:rPr>
              <w:t xml:space="preserve"> </w:t>
            </w:r>
            <w:proofErr w:type="spellStart"/>
            <w:r>
              <w:rPr>
                <w:i/>
                <w:lang w:val="es-ES"/>
              </w:rPr>
              <w:t>Board</w:t>
            </w:r>
            <w:proofErr w:type="spellEnd"/>
            <w:r>
              <w:rPr>
                <w:i/>
                <w:lang w:val="es-ES"/>
              </w:rPr>
              <w:t xml:space="preserve">) sobre cualquier tema dentro de la competencia de la Junta que no esté relacionado con un asunto de este temario de la reunión. </w:t>
            </w:r>
          </w:p>
          <w:p w:rsidR="00DE749B" w:rsidRPr="00DE749B" w:rsidRDefault="00DE749B" w:rsidP="00DE749B">
            <w:pPr>
              <w:shd w:val="clear" w:color="auto" w:fill="FFFFFF" w:themeFill="background1"/>
              <w:ind w:left="540"/>
              <w:rPr>
                <w:rFonts w:cs="Arial"/>
                <w:i/>
                <w:iCs/>
                <w:lang w:val="es-ES"/>
              </w:rPr>
            </w:pPr>
            <w:r>
              <w:rPr>
                <w:i/>
                <w:lang w:val="es-ES"/>
              </w:rPr>
              <w:t>En general, los comentarios se limitarán a tres minutos, a menos que el Presidente indique lo contrario. No se permitirán comentarios relacionados con temas pendientes sujetos a laudo. Invitamos al público a visitar el sitio web de la Junta [http://www.waterboards.ca.gov/sanfranciscobay/public_notices] y a contactar al personal de la Junta para determinar si un asunto es un tema sujeto a laudo pendiente</w:t>
            </w:r>
            <w:r>
              <w:rPr>
                <w:rFonts w:cs="Arial"/>
                <w:i/>
                <w:iCs/>
                <w:lang w:val="es-ES"/>
              </w:rPr>
              <w:t>.</w:t>
            </w:r>
          </w:p>
        </w:tc>
      </w:tr>
      <w:tr w:rsidR="00DE749B" w:rsidTr="0093602C">
        <w:tc>
          <w:tcPr>
            <w:tcW w:w="5000" w:type="pct"/>
          </w:tcPr>
          <w:p w:rsidR="00DE749B" w:rsidRDefault="00DE749B" w:rsidP="0093602C">
            <w:pPr>
              <w:shd w:val="clear" w:color="auto" w:fill="FFFFFF" w:themeFill="background1"/>
              <w:ind w:left="612" w:hanging="612"/>
              <w:rPr>
                <w:rFonts w:cs="Arial"/>
                <w:lang w:val="es-ES"/>
              </w:rPr>
            </w:pPr>
          </w:p>
        </w:tc>
      </w:tr>
      <w:tr w:rsidR="00884432" w:rsidTr="00884432">
        <w:tc>
          <w:tcPr>
            <w:tcW w:w="5000" w:type="pct"/>
            <w:hideMark/>
          </w:tcPr>
          <w:p w:rsidR="00884432" w:rsidRDefault="00884432" w:rsidP="00884432">
            <w:pPr>
              <w:numPr>
                <w:ilvl w:val="0"/>
                <w:numId w:val="24"/>
              </w:numPr>
              <w:shd w:val="clear" w:color="auto" w:fill="FFFFFF" w:themeFill="background1"/>
              <w:spacing w:after="120"/>
              <w:ind w:left="547" w:hanging="547"/>
              <w:rPr>
                <w:rFonts w:cs="Arial"/>
              </w:rPr>
            </w:pPr>
            <w:proofErr w:type="spellStart"/>
            <w:r>
              <w:rPr>
                <w:rFonts w:cs="Arial"/>
                <w:b/>
                <w:sz w:val="24"/>
              </w:rPr>
              <w:t>Actas</w:t>
            </w:r>
            <w:proofErr w:type="spellEnd"/>
            <w:r>
              <w:rPr>
                <w:rFonts w:cs="Arial"/>
                <w:b/>
                <w:sz w:val="24"/>
              </w:rPr>
              <w:t xml:space="preserve"> de </w:t>
            </w:r>
            <w:proofErr w:type="spellStart"/>
            <w:r>
              <w:rPr>
                <w:rFonts w:cs="Arial"/>
                <w:b/>
                <w:sz w:val="24"/>
              </w:rPr>
              <w:t>las</w:t>
            </w:r>
            <w:proofErr w:type="spellEnd"/>
            <w:r>
              <w:rPr>
                <w:rFonts w:cs="Arial"/>
                <w:b/>
                <w:sz w:val="24"/>
              </w:rPr>
              <w:t xml:space="preserve"> </w:t>
            </w:r>
            <w:proofErr w:type="spellStart"/>
            <w:r>
              <w:rPr>
                <w:rFonts w:cs="Arial"/>
                <w:b/>
                <w:sz w:val="24"/>
              </w:rPr>
              <w:t>Reuniones</w:t>
            </w:r>
            <w:proofErr w:type="spellEnd"/>
          </w:p>
        </w:tc>
      </w:tr>
      <w:tr w:rsidR="00884432" w:rsidTr="00884432">
        <w:tc>
          <w:tcPr>
            <w:tcW w:w="5000" w:type="pct"/>
            <w:hideMark/>
          </w:tcPr>
          <w:p w:rsidR="00884432" w:rsidRDefault="00884432" w:rsidP="00884432">
            <w:pPr>
              <w:pStyle w:val="ListParagraph"/>
              <w:numPr>
                <w:ilvl w:val="0"/>
                <w:numId w:val="25"/>
              </w:numPr>
              <w:shd w:val="clear" w:color="auto" w:fill="FFFFFF" w:themeFill="background1"/>
              <w:ind w:left="900"/>
              <w:rPr>
                <w:rFonts w:cs="Arial"/>
                <w:sz w:val="24"/>
                <w:lang w:val="es-ES"/>
              </w:rPr>
            </w:pPr>
            <w:r>
              <w:rPr>
                <w:rFonts w:cs="Arial"/>
                <w:sz w:val="24"/>
                <w:lang w:val="es-ES"/>
              </w:rPr>
              <w:t>Actas de la Reunión de la Junta del 11 de septiembre, 2013</w:t>
            </w:r>
          </w:p>
          <w:p w:rsidR="00884432" w:rsidRDefault="00884432" w:rsidP="00884432">
            <w:pPr>
              <w:pStyle w:val="ListParagraph"/>
              <w:numPr>
                <w:ilvl w:val="0"/>
                <w:numId w:val="25"/>
              </w:numPr>
              <w:shd w:val="clear" w:color="auto" w:fill="FFFFFF" w:themeFill="background1"/>
              <w:ind w:left="900"/>
              <w:rPr>
                <w:rFonts w:cs="Arial"/>
                <w:sz w:val="24"/>
                <w:lang w:val="es-ES"/>
              </w:rPr>
            </w:pPr>
            <w:r>
              <w:rPr>
                <w:rFonts w:cs="Arial"/>
                <w:sz w:val="24"/>
                <w:lang w:val="es-ES"/>
              </w:rPr>
              <w:t xml:space="preserve">Actas de la Reunión de la Junta del 23 de agosto, 2013 </w:t>
            </w:r>
          </w:p>
          <w:p w:rsidR="00884432" w:rsidRDefault="00884432" w:rsidP="00884432">
            <w:pPr>
              <w:pStyle w:val="ListParagraph"/>
              <w:numPr>
                <w:ilvl w:val="0"/>
                <w:numId w:val="25"/>
              </w:numPr>
              <w:shd w:val="clear" w:color="auto" w:fill="FFFFFF" w:themeFill="background1"/>
              <w:ind w:left="900"/>
              <w:rPr>
                <w:rFonts w:cs="Arial"/>
                <w:sz w:val="24"/>
                <w:lang w:val="es-ES"/>
              </w:rPr>
            </w:pPr>
            <w:r>
              <w:rPr>
                <w:rFonts w:cs="Arial"/>
                <w:sz w:val="24"/>
                <w:lang w:val="es-ES"/>
              </w:rPr>
              <w:t xml:space="preserve"> Actas de la Reunión de la Junta del 28 de noviembre, 2011 </w:t>
            </w:r>
          </w:p>
          <w:p w:rsidR="00884432" w:rsidRDefault="00884432" w:rsidP="00884432">
            <w:pPr>
              <w:pStyle w:val="ListParagraph"/>
              <w:numPr>
                <w:ilvl w:val="0"/>
                <w:numId w:val="25"/>
              </w:numPr>
              <w:shd w:val="clear" w:color="auto" w:fill="FFFFFF" w:themeFill="background1"/>
              <w:ind w:left="900"/>
              <w:rPr>
                <w:rFonts w:cs="Arial"/>
                <w:sz w:val="24"/>
                <w:lang w:val="es-ES"/>
              </w:rPr>
            </w:pPr>
            <w:r>
              <w:rPr>
                <w:rFonts w:cs="Arial"/>
                <w:sz w:val="24"/>
                <w:lang w:val="es-ES"/>
              </w:rPr>
              <w:t xml:space="preserve">Actas de la Reunión de la Junta del 14 de diciembre, 2011 </w:t>
            </w:r>
          </w:p>
        </w:tc>
      </w:tr>
      <w:tr w:rsidR="00884432" w:rsidTr="00884432">
        <w:tc>
          <w:tcPr>
            <w:tcW w:w="5000" w:type="pct"/>
          </w:tcPr>
          <w:p w:rsidR="00884432" w:rsidRDefault="00884432">
            <w:pPr>
              <w:shd w:val="clear" w:color="auto" w:fill="FFFFFF" w:themeFill="background1"/>
              <w:rPr>
                <w:rFonts w:cs="Arial"/>
                <w:lang w:val="es-ES"/>
              </w:rPr>
            </w:pPr>
          </w:p>
        </w:tc>
      </w:tr>
      <w:tr w:rsidR="00884432" w:rsidTr="00884432">
        <w:tc>
          <w:tcPr>
            <w:tcW w:w="5000" w:type="pct"/>
            <w:hideMark/>
          </w:tcPr>
          <w:p w:rsidR="00884432" w:rsidRDefault="00884432" w:rsidP="00A31C6B">
            <w:pPr>
              <w:numPr>
                <w:ilvl w:val="0"/>
                <w:numId w:val="24"/>
              </w:numPr>
              <w:shd w:val="clear" w:color="auto" w:fill="FFFFFF" w:themeFill="background1"/>
              <w:spacing w:after="240"/>
              <w:ind w:left="547" w:hanging="547"/>
              <w:rPr>
                <w:rFonts w:cs="Arial"/>
                <w:lang w:val="es-ES"/>
              </w:rPr>
            </w:pPr>
            <w:r>
              <w:rPr>
                <w:b/>
                <w:sz w:val="24"/>
                <w:lang w:val="es-ES"/>
              </w:rPr>
              <w:t>Informes del Presidente, Miembros de la Junta y Funcionario Ejecutivo</w:t>
            </w:r>
          </w:p>
        </w:tc>
      </w:tr>
      <w:tr w:rsidR="00884432" w:rsidTr="00884432">
        <w:tc>
          <w:tcPr>
            <w:tcW w:w="5000" w:type="pct"/>
            <w:hideMark/>
          </w:tcPr>
          <w:p w:rsidR="00884432" w:rsidRDefault="00884432" w:rsidP="00884432">
            <w:pPr>
              <w:numPr>
                <w:ilvl w:val="0"/>
                <w:numId w:val="24"/>
              </w:numPr>
              <w:shd w:val="clear" w:color="auto" w:fill="FFFFFF" w:themeFill="background1"/>
              <w:spacing w:after="120"/>
              <w:ind w:left="547" w:hanging="547"/>
              <w:rPr>
                <w:b/>
                <w:sz w:val="24"/>
                <w:lang w:val="es-ES"/>
              </w:rPr>
            </w:pPr>
            <w:r>
              <w:rPr>
                <w:rFonts w:cs="Arial"/>
                <w:b/>
                <w:sz w:val="24"/>
                <w:u w:val="single"/>
                <w:lang w:val="es-ES"/>
              </w:rPr>
              <w:t>Consideración de temas no impugnados</w:t>
            </w:r>
          </w:p>
        </w:tc>
      </w:tr>
      <w:tr w:rsidR="00884432" w:rsidTr="00884432">
        <w:trPr>
          <w:trHeight w:val="290"/>
        </w:trPr>
        <w:tc>
          <w:tcPr>
            <w:tcW w:w="5000" w:type="pct"/>
          </w:tcPr>
          <w:p w:rsidR="00884432" w:rsidRDefault="00884432" w:rsidP="00884432">
            <w:pPr>
              <w:pStyle w:val="ListParagraph"/>
              <w:numPr>
                <w:ilvl w:val="0"/>
                <w:numId w:val="26"/>
              </w:numPr>
              <w:ind w:left="900"/>
              <w:rPr>
                <w:rFonts w:cs="Arial"/>
                <w:sz w:val="24"/>
                <w:lang w:val="es-ES"/>
              </w:rPr>
            </w:pPr>
            <w:r>
              <w:rPr>
                <w:rFonts w:cs="Arial"/>
                <w:b/>
                <w:sz w:val="24"/>
                <w:lang w:val="es-ES"/>
              </w:rPr>
              <w:t xml:space="preserve">Valero </w:t>
            </w:r>
            <w:proofErr w:type="spellStart"/>
            <w:r>
              <w:rPr>
                <w:rFonts w:cs="Arial"/>
                <w:b/>
                <w:sz w:val="24"/>
                <w:lang w:val="es-ES"/>
              </w:rPr>
              <w:t>Refining</w:t>
            </w:r>
            <w:proofErr w:type="spellEnd"/>
            <w:r>
              <w:rPr>
                <w:rFonts w:cs="Arial"/>
                <w:b/>
                <w:sz w:val="24"/>
                <w:lang w:val="es-ES"/>
              </w:rPr>
              <w:t xml:space="preserve"> </w:t>
            </w:r>
            <w:proofErr w:type="spellStart"/>
            <w:r>
              <w:rPr>
                <w:rFonts w:cs="Arial"/>
                <w:b/>
                <w:sz w:val="24"/>
                <w:lang w:val="es-ES"/>
              </w:rPr>
              <w:t>Company</w:t>
            </w:r>
            <w:proofErr w:type="spellEnd"/>
            <w:r>
              <w:rPr>
                <w:rFonts w:cs="Arial"/>
                <w:b/>
                <w:sz w:val="24"/>
                <w:lang w:val="es-ES"/>
              </w:rPr>
              <w:t xml:space="preserve"> – California, Valero </w:t>
            </w:r>
            <w:proofErr w:type="spellStart"/>
            <w:r>
              <w:rPr>
                <w:rFonts w:cs="Arial"/>
                <w:b/>
                <w:sz w:val="24"/>
                <w:lang w:val="es-ES"/>
              </w:rPr>
              <w:t>Benicia</w:t>
            </w:r>
            <w:proofErr w:type="spellEnd"/>
            <w:r>
              <w:rPr>
                <w:rFonts w:cs="Arial"/>
                <w:b/>
                <w:sz w:val="24"/>
                <w:lang w:val="es-ES"/>
              </w:rPr>
              <w:t xml:space="preserve"> </w:t>
            </w:r>
            <w:proofErr w:type="spellStart"/>
            <w:r>
              <w:rPr>
                <w:rFonts w:cs="Arial"/>
                <w:b/>
                <w:sz w:val="24"/>
                <w:lang w:val="es-ES"/>
              </w:rPr>
              <w:t>Refinery</w:t>
            </w:r>
            <w:proofErr w:type="spellEnd"/>
            <w:r>
              <w:rPr>
                <w:rFonts w:cs="Arial"/>
                <w:b/>
                <w:sz w:val="24"/>
                <w:lang w:val="es-ES"/>
              </w:rPr>
              <w:t xml:space="preserve">, </w:t>
            </w:r>
            <w:proofErr w:type="spellStart"/>
            <w:r>
              <w:rPr>
                <w:rFonts w:cs="Arial"/>
                <w:b/>
                <w:sz w:val="24"/>
                <w:lang w:val="es-ES"/>
              </w:rPr>
              <w:t>Benicia</w:t>
            </w:r>
            <w:proofErr w:type="spellEnd"/>
            <w:r>
              <w:rPr>
                <w:rFonts w:cs="Arial"/>
                <w:b/>
                <w:sz w:val="24"/>
                <w:lang w:val="es-ES"/>
              </w:rPr>
              <w:t xml:space="preserve">, Solano County </w:t>
            </w:r>
            <w:r>
              <w:rPr>
                <w:rFonts w:cs="Arial"/>
                <w:sz w:val="24"/>
                <w:lang w:val="es-ES"/>
              </w:rPr>
              <w:t xml:space="preserve">– Requisitos de Descargo de Desperdicios Actualizados y Rescisión de Orden Núm. 94-070 </w:t>
            </w:r>
          </w:p>
          <w:p w:rsidR="00884432" w:rsidRDefault="00884432">
            <w:pPr>
              <w:pStyle w:val="ListParagraph"/>
              <w:ind w:left="900"/>
              <w:rPr>
                <w:rFonts w:cs="Arial"/>
                <w:sz w:val="24"/>
              </w:rPr>
            </w:pPr>
            <w:r>
              <w:rPr>
                <w:rFonts w:cs="Arial"/>
                <w:sz w:val="24"/>
              </w:rPr>
              <w:t>[</w:t>
            </w:r>
            <w:proofErr w:type="spellStart"/>
            <w:r>
              <w:rPr>
                <w:rFonts w:cs="Arial"/>
                <w:sz w:val="24"/>
              </w:rPr>
              <w:t>Alyx</w:t>
            </w:r>
            <w:proofErr w:type="spellEnd"/>
            <w:r>
              <w:rPr>
                <w:rFonts w:cs="Arial"/>
                <w:sz w:val="24"/>
              </w:rPr>
              <w:t xml:space="preserve"> </w:t>
            </w:r>
            <w:proofErr w:type="spellStart"/>
            <w:r>
              <w:rPr>
                <w:rFonts w:cs="Arial"/>
                <w:sz w:val="24"/>
              </w:rPr>
              <w:t>Karpowicz</w:t>
            </w:r>
            <w:proofErr w:type="spellEnd"/>
            <w:r>
              <w:rPr>
                <w:rFonts w:cs="Arial"/>
                <w:sz w:val="24"/>
              </w:rPr>
              <w:t xml:space="preserve">, 510-622-2427, </w:t>
            </w:r>
            <w:hyperlink r:id="rId9" w:history="1">
              <w:r>
                <w:rPr>
                  <w:rStyle w:val="Hyperlink"/>
                  <w:rFonts w:cs="Arial"/>
                  <w:sz w:val="24"/>
                </w:rPr>
                <w:t>akarpowicz@waterboards.ca.gov</w:t>
              </w:r>
            </w:hyperlink>
            <w:r>
              <w:rPr>
                <w:rFonts w:cs="Arial"/>
                <w:sz w:val="24"/>
              </w:rPr>
              <w:t xml:space="preserve">] </w:t>
            </w:r>
          </w:p>
          <w:p w:rsidR="00884432" w:rsidRDefault="00884432">
            <w:pPr>
              <w:pStyle w:val="ListParagraph"/>
              <w:ind w:left="900"/>
              <w:rPr>
                <w:rFonts w:cs="Arial"/>
                <w:sz w:val="24"/>
              </w:rPr>
            </w:pPr>
            <w:r>
              <w:rPr>
                <w:rFonts w:cs="Arial"/>
                <w:sz w:val="24"/>
              </w:rPr>
              <w:t xml:space="preserve">  </w:t>
            </w:r>
          </w:p>
          <w:p w:rsidR="00884432" w:rsidRDefault="00884432" w:rsidP="00884432">
            <w:pPr>
              <w:pStyle w:val="ListParagraph"/>
              <w:numPr>
                <w:ilvl w:val="0"/>
                <w:numId w:val="26"/>
              </w:numPr>
              <w:ind w:left="900"/>
              <w:rPr>
                <w:rFonts w:cs="Arial"/>
                <w:b/>
                <w:sz w:val="24"/>
                <w:lang w:val="es-ES"/>
              </w:rPr>
            </w:pPr>
            <w:r>
              <w:rPr>
                <w:rFonts w:cs="Arial"/>
                <w:b/>
                <w:sz w:val="24"/>
                <w:lang w:val="es-ES"/>
              </w:rPr>
              <w:t xml:space="preserve">Shell </w:t>
            </w:r>
            <w:proofErr w:type="spellStart"/>
            <w:r>
              <w:rPr>
                <w:rFonts w:cs="Arial"/>
                <w:b/>
                <w:sz w:val="24"/>
                <w:lang w:val="es-ES"/>
              </w:rPr>
              <w:t>Oil</w:t>
            </w:r>
            <w:proofErr w:type="spellEnd"/>
            <w:r>
              <w:rPr>
                <w:rFonts w:cs="Arial"/>
                <w:b/>
                <w:sz w:val="24"/>
                <w:lang w:val="es-ES"/>
              </w:rPr>
              <w:t xml:space="preserve"> </w:t>
            </w:r>
            <w:proofErr w:type="spellStart"/>
            <w:r>
              <w:rPr>
                <w:rFonts w:cs="Arial"/>
                <w:b/>
                <w:sz w:val="24"/>
                <w:lang w:val="es-ES"/>
              </w:rPr>
              <w:t>Products</w:t>
            </w:r>
            <w:proofErr w:type="spellEnd"/>
            <w:r>
              <w:rPr>
                <w:rFonts w:cs="Arial"/>
                <w:b/>
                <w:sz w:val="24"/>
                <w:lang w:val="es-ES"/>
              </w:rPr>
              <w:t xml:space="preserve"> and </w:t>
            </w:r>
            <w:proofErr w:type="spellStart"/>
            <w:r>
              <w:rPr>
                <w:rFonts w:cs="Arial"/>
                <w:b/>
                <w:sz w:val="24"/>
                <w:lang w:val="es-ES"/>
              </w:rPr>
              <w:t>Equilon</w:t>
            </w:r>
            <w:proofErr w:type="spellEnd"/>
            <w:r>
              <w:rPr>
                <w:rFonts w:cs="Arial"/>
                <w:b/>
                <w:sz w:val="24"/>
                <w:lang w:val="es-ES"/>
              </w:rPr>
              <w:t xml:space="preserve"> </w:t>
            </w:r>
            <w:proofErr w:type="spellStart"/>
            <w:r>
              <w:rPr>
                <w:rFonts w:cs="Arial"/>
                <w:b/>
                <w:sz w:val="24"/>
                <w:lang w:val="es-ES"/>
              </w:rPr>
              <w:t>Enterprises</w:t>
            </w:r>
            <w:proofErr w:type="spellEnd"/>
            <w:r>
              <w:rPr>
                <w:rFonts w:cs="Arial"/>
                <w:b/>
                <w:sz w:val="24"/>
                <w:lang w:val="es-ES"/>
              </w:rPr>
              <w:t xml:space="preserve"> LLC, Shell </w:t>
            </w:r>
            <w:proofErr w:type="spellStart"/>
            <w:r>
              <w:rPr>
                <w:rFonts w:cs="Arial"/>
                <w:b/>
                <w:sz w:val="24"/>
                <w:lang w:val="es-ES"/>
              </w:rPr>
              <w:t>Martinez</w:t>
            </w:r>
            <w:proofErr w:type="spellEnd"/>
            <w:r>
              <w:rPr>
                <w:rFonts w:cs="Arial"/>
                <w:b/>
                <w:sz w:val="24"/>
                <w:lang w:val="es-ES"/>
              </w:rPr>
              <w:t xml:space="preserve"> </w:t>
            </w:r>
            <w:proofErr w:type="spellStart"/>
            <w:r>
              <w:rPr>
                <w:rFonts w:cs="Arial"/>
                <w:b/>
                <w:sz w:val="24"/>
                <w:lang w:val="es-ES"/>
              </w:rPr>
              <w:t>Refinery</w:t>
            </w:r>
            <w:proofErr w:type="spellEnd"/>
            <w:r>
              <w:rPr>
                <w:rFonts w:cs="Arial"/>
                <w:b/>
                <w:sz w:val="24"/>
                <w:lang w:val="es-ES"/>
              </w:rPr>
              <w:t xml:space="preserve">, </w:t>
            </w:r>
            <w:proofErr w:type="spellStart"/>
            <w:r>
              <w:rPr>
                <w:rFonts w:cs="Arial"/>
                <w:b/>
                <w:sz w:val="24"/>
                <w:lang w:val="es-ES"/>
              </w:rPr>
              <w:t>Martinez</w:t>
            </w:r>
            <w:proofErr w:type="spellEnd"/>
            <w:r>
              <w:rPr>
                <w:rFonts w:cs="Arial"/>
                <w:b/>
                <w:sz w:val="24"/>
                <w:lang w:val="es-ES"/>
              </w:rPr>
              <w:t xml:space="preserve">, Contra Costa County </w:t>
            </w:r>
            <w:r>
              <w:rPr>
                <w:rFonts w:cs="Arial"/>
                <w:sz w:val="24"/>
                <w:lang w:val="es-ES"/>
              </w:rPr>
              <w:t>– Requisitos de Descargo de Desperdicios Actualizados y Rescisión de Orden Núm. 95-234</w:t>
            </w:r>
          </w:p>
          <w:p w:rsidR="00884432" w:rsidRDefault="00884432">
            <w:pPr>
              <w:pStyle w:val="ListParagraph"/>
              <w:ind w:left="900"/>
              <w:rPr>
                <w:rFonts w:cs="Arial"/>
                <w:sz w:val="24"/>
                <w:lang w:val="es-ES"/>
              </w:rPr>
            </w:pPr>
            <w:r>
              <w:rPr>
                <w:rFonts w:cs="Arial"/>
                <w:sz w:val="24"/>
                <w:lang w:val="es-ES"/>
              </w:rPr>
              <w:t xml:space="preserve">[Devender Narala, 510-622-2309, </w:t>
            </w:r>
            <w:hyperlink r:id="rId10" w:history="1">
              <w:r>
                <w:rPr>
                  <w:rStyle w:val="Hyperlink"/>
                  <w:rFonts w:cs="Arial"/>
                  <w:sz w:val="24"/>
                  <w:lang w:val="es-ES"/>
                </w:rPr>
                <w:t>devender.narala@waterboards.ca.gov</w:t>
              </w:r>
            </w:hyperlink>
            <w:r>
              <w:rPr>
                <w:rFonts w:cs="Arial"/>
                <w:sz w:val="24"/>
                <w:lang w:val="es-ES"/>
              </w:rPr>
              <w:t xml:space="preserve">]  </w:t>
            </w:r>
          </w:p>
          <w:p w:rsidR="00884432" w:rsidRDefault="00884432">
            <w:pPr>
              <w:pStyle w:val="ListParagraph"/>
              <w:ind w:left="900"/>
              <w:rPr>
                <w:rFonts w:cs="Arial"/>
                <w:sz w:val="24"/>
                <w:lang w:val="es-ES"/>
              </w:rPr>
            </w:pPr>
          </w:p>
          <w:p w:rsidR="00884432" w:rsidRDefault="00884432">
            <w:pPr>
              <w:pStyle w:val="ListParagraph"/>
              <w:ind w:left="900"/>
              <w:rPr>
                <w:rFonts w:cs="Arial"/>
                <w:sz w:val="24"/>
                <w:lang w:val="es-ES"/>
              </w:rPr>
            </w:pPr>
          </w:p>
          <w:p w:rsidR="00884432" w:rsidRDefault="00884432" w:rsidP="00884432">
            <w:pPr>
              <w:pStyle w:val="ListParagraph"/>
              <w:numPr>
                <w:ilvl w:val="0"/>
                <w:numId w:val="26"/>
              </w:numPr>
              <w:ind w:left="900"/>
              <w:rPr>
                <w:rFonts w:cs="Arial"/>
                <w:b/>
                <w:sz w:val="24"/>
                <w:lang w:val="es-ES"/>
              </w:rPr>
            </w:pPr>
            <w:proofErr w:type="spellStart"/>
            <w:r>
              <w:rPr>
                <w:rFonts w:cs="Arial"/>
                <w:b/>
                <w:sz w:val="24"/>
                <w:lang w:val="es-ES"/>
              </w:rPr>
              <w:t>Crockett</w:t>
            </w:r>
            <w:proofErr w:type="spellEnd"/>
            <w:r>
              <w:rPr>
                <w:rFonts w:cs="Arial"/>
                <w:b/>
                <w:sz w:val="24"/>
                <w:lang w:val="es-ES"/>
              </w:rPr>
              <w:t xml:space="preserve"> </w:t>
            </w:r>
            <w:proofErr w:type="spellStart"/>
            <w:r>
              <w:rPr>
                <w:rFonts w:cs="Arial"/>
                <w:b/>
                <w:sz w:val="24"/>
                <w:lang w:val="es-ES"/>
              </w:rPr>
              <w:t>Community</w:t>
            </w:r>
            <w:proofErr w:type="spellEnd"/>
            <w:r>
              <w:rPr>
                <w:rFonts w:cs="Arial"/>
                <w:b/>
                <w:sz w:val="24"/>
                <w:lang w:val="es-ES"/>
              </w:rPr>
              <w:t xml:space="preserve"> </w:t>
            </w:r>
            <w:proofErr w:type="spellStart"/>
            <w:r>
              <w:rPr>
                <w:rFonts w:cs="Arial"/>
                <w:b/>
                <w:sz w:val="24"/>
                <w:lang w:val="es-ES"/>
              </w:rPr>
              <w:t>Services</w:t>
            </w:r>
            <w:proofErr w:type="spellEnd"/>
            <w:r>
              <w:rPr>
                <w:rFonts w:cs="Arial"/>
                <w:b/>
                <w:sz w:val="24"/>
                <w:lang w:val="es-ES"/>
              </w:rPr>
              <w:t xml:space="preserve"> </w:t>
            </w:r>
            <w:proofErr w:type="spellStart"/>
            <w:r>
              <w:rPr>
                <w:rFonts w:cs="Arial"/>
                <w:b/>
                <w:sz w:val="24"/>
                <w:lang w:val="es-ES"/>
              </w:rPr>
              <w:t>District</w:t>
            </w:r>
            <w:proofErr w:type="spellEnd"/>
            <w:r>
              <w:rPr>
                <w:rFonts w:cs="Arial"/>
                <w:b/>
                <w:sz w:val="24"/>
                <w:lang w:val="es-ES"/>
              </w:rPr>
              <w:t xml:space="preserve">, </w:t>
            </w:r>
            <w:r>
              <w:rPr>
                <w:b/>
                <w:iCs/>
                <w:sz w:val="24"/>
                <w:lang w:val="es-ES"/>
              </w:rPr>
              <w:t>Planta de Tratamiento de Aguas Residuales</w:t>
            </w:r>
            <w:r>
              <w:rPr>
                <w:rFonts w:cs="Arial"/>
                <w:b/>
                <w:sz w:val="24"/>
                <w:lang w:val="es-ES"/>
              </w:rPr>
              <w:t xml:space="preserve"> de Port Costa y </w:t>
            </w:r>
            <w:r w:rsidRPr="00A31C6B">
              <w:rPr>
                <w:rStyle w:val="Emphasis"/>
                <w:rFonts w:cs="Arial"/>
                <w:b/>
                <w:bCs/>
                <w:i w:val="0"/>
                <w:sz w:val="24"/>
                <w:shd w:val="clear" w:color="auto" w:fill="FFFFFF"/>
                <w:lang w:val="es-ES"/>
              </w:rPr>
              <w:t>Sistema de Recolección</w:t>
            </w:r>
            <w:r w:rsidRPr="00A31C6B">
              <w:rPr>
                <w:rStyle w:val="apple-converted-space"/>
                <w:rFonts w:cs="Arial"/>
                <w:b/>
                <w:i/>
                <w:sz w:val="24"/>
                <w:shd w:val="clear" w:color="auto" w:fill="FFFFFF"/>
                <w:lang w:val="es-ES"/>
              </w:rPr>
              <w:t> </w:t>
            </w:r>
            <w:r w:rsidRPr="00A31C6B">
              <w:rPr>
                <w:rFonts w:cs="Arial"/>
                <w:b/>
                <w:sz w:val="24"/>
                <w:shd w:val="clear" w:color="auto" w:fill="FFFFFF"/>
                <w:lang w:val="es-ES"/>
              </w:rPr>
              <w:t>de</w:t>
            </w:r>
            <w:r w:rsidRPr="00A31C6B">
              <w:rPr>
                <w:rFonts w:cs="Arial"/>
                <w:b/>
                <w:i/>
                <w:sz w:val="24"/>
                <w:shd w:val="clear" w:color="auto" w:fill="FFFFFF"/>
                <w:lang w:val="es-ES"/>
              </w:rPr>
              <w:t xml:space="preserve"> </w:t>
            </w:r>
            <w:r w:rsidRPr="00A31C6B">
              <w:rPr>
                <w:rStyle w:val="Emphasis"/>
                <w:rFonts w:cs="Arial"/>
                <w:b/>
                <w:bCs/>
                <w:i w:val="0"/>
                <w:sz w:val="24"/>
                <w:shd w:val="clear" w:color="auto" w:fill="FFFFFF"/>
                <w:lang w:val="es-ES"/>
              </w:rPr>
              <w:t>Aguas Residuales,</w:t>
            </w:r>
            <w:r w:rsidRPr="00A31C6B">
              <w:rPr>
                <w:rStyle w:val="Emphasis"/>
                <w:rFonts w:cs="Arial"/>
                <w:b/>
                <w:bCs/>
                <w:sz w:val="24"/>
                <w:shd w:val="clear" w:color="auto" w:fill="FFFFFF"/>
                <w:lang w:val="es-ES"/>
              </w:rPr>
              <w:t xml:space="preserve"> </w:t>
            </w:r>
            <w:r>
              <w:rPr>
                <w:rFonts w:cs="Arial"/>
                <w:b/>
                <w:sz w:val="24"/>
                <w:lang w:val="es-ES"/>
              </w:rPr>
              <w:t xml:space="preserve">Port Costa, Contra Costa County </w:t>
            </w:r>
            <w:r>
              <w:rPr>
                <w:rFonts w:cs="Arial"/>
                <w:sz w:val="24"/>
                <w:lang w:val="es-ES"/>
              </w:rPr>
              <w:t>– Reemisi</w:t>
            </w:r>
            <w:r>
              <w:rPr>
                <w:sz w:val="24"/>
                <w:lang w:val="es-ES"/>
              </w:rPr>
              <w:t>ó</w:t>
            </w:r>
            <w:r>
              <w:rPr>
                <w:rFonts w:cs="Arial"/>
                <w:sz w:val="24"/>
                <w:lang w:val="es-ES"/>
              </w:rPr>
              <w:t xml:space="preserve">n de Permiso de NPDES  </w:t>
            </w:r>
          </w:p>
          <w:p w:rsidR="00884432" w:rsidRDefault="00884432">
            <w:pPr>
              <w:pStyle w:val="ListParagraph"/>
              <w:ind w:left="900"/>
              <w:rPr>
                <w:rFonts w:cs="Arial"/>
                <w:sz w:val="24"/>
              </w:rPr>
            </w:pPr>
            <w:r>
              <w:rPr>
                <w:rFonts w:cs="Arial"/>
                <w:sz w:val="24"/>
              </w:rPr>
              <w:t xml:space="preserve">[Dylan Garner, 510-622-2116, </w:t>
            </w:r>
            <w:hyperlink r:id="rId11" w:history="1">
              <w:r>
                <w:rPr>
                  <w:rStyle w:val="Hyperlink"/>
                  <w:rFonts w:cs="Arial"/>
                  <w:sz w:val="24"/>
                </w:rPr>
                <w:t>dylan.garner@waterboards.ca.gov</w:t>
              </w:r>
            </w:hyperlink>
            <w:r>
              <w:rPr>
                <w:rFonts w:cs="Arial"/>
                <w:sz w:val="24"/>
              </w:rPr>
              <w:t xml:space="preserve">] </w:t>
            </w:r>
          </w:p>
          <w:p w:rsidR="00884432" w:rsidRDefault="00884432">
            <w:pPr>
              <w:pStyle w:val="ListParagraph"/>
              <w:ind w:left="900"/>
              <w:rPr>
                <w:rFonts w:cs="Arial"/>
                <w:sz w:val="24"/>
              </w:rPr>
            </w:pPr>
          </w:p>
          <w:p w:rsidR="00884432" w:rsidRPr="00A31C6B" w:rsidRDefault="00122B0E" w:rsidP="00122B0E">
            <w:pPr>
              <w:pStyle w:val="ListParagraph"/>
              <w:numPr>
                <w:ilvl w:val="0"/>
                <w:numId w:val="26"/>
              </w:numPr>
              <w:ind w:left="900"/>
              <w:rPr>
                <w:rFonts w:cs="Arial"/>
                <w:b/>
                <w:sz w:val="24"/>
                <w:lang w:val="es-ES"/>
              </w:rPr>
            </w:pPr>
            <w:proofErr w:type="spellStart"/>
            <w:r w:rsidRPr="00A31C6B">
              <w:rPr>
                <w:b/>
                <w:sz w:val="24"/>
              </w:rPr>
              <w:t>Actualización</w:t>
            </w:r>
            <w:proofErr w:type="spellEnd"/>
            <w:r w:rsidRPr="00A31C6B">
              <w:rPr>
                <w:b/>
                <w:sz w:val="24"/>
              </w:rPr>
              <w:t xml:space="preserve"> </w:t>
            </w:r>
            <w:proofErr w:type="spellStart"/>
            <w:r w:rsidRPr="00A31C6B">
              <w:rPr>
                <w:b/>
                <w:sz w:val="24"/>
              </w:rPr>
              <w:t>sobre</w:t>
            </w:r>
            <w:proofErr w:type="spellEnd"/>
            <w:r w:rsidRPr="00A31C6B">
              <w:rPr>
                <w:b/>
                <w:sz w:val="24"/>
              </w:rPr>
              <w:t xml:space="preserve"> Eco Atlas de California </w:t>
            </w:r>
            <w:proofErr w:type="spellStart"/>
            <w:r w:rsidRPr="00A31C6B">
              <w:rPr>
                <w:b/>
                <w:sz w:val="24"/>
              </w:rPr>
              <w:t>Basado</w:t>
            </w:r>
            <w:proofErr w:type="spellEnd"/>
            <w:r w:rsidRPr="00A31C6B">
              <w:rPr>
                <w:b/>
                <w:sz w:val="24"/>
              </w:rPr>
              <w:t xml:space="preserve"> en el Internet</w:t>
            </w:r>
            <w:r w:rsidRPr="00A31C6B">
              <w:rPr>
                <w:sz w:val="24"/>
              </w:rPr>
              <w:t xml:space="preserve"> –</w:t>
            </w:r>
            <w:r w:rsidRPr="00A31C6B">
              <w:rPr>
                <w:b/>
                <w:sz w:val="24"/>
              </w:rPr>
              <w:t xml:space="preserve"> </w:t>
            </w:r>
            <w:proofErr w:type="spellStart"/>
            <w:r w:rsidRPr="00A31C6B">
              <w:rPr>
                <w:sz w:val="24"/>
              </w:rPr>
              <w:t>Reporte</w:t>
            </w:r>
            <w:proofErr w:type="spellEnd"/>
            <w:r w:rsidRPr="00A31C6B">
              <w:rPr>
                <w:sz w:val="24"/>
              </w:rPr>
              <w:t xml:space="preserve"> de </w:t>
            </w:r>
            <w:proofErr w:type="spellStart"/>
            <w:r w:rsidRPr="00A31C6B">
              <w:rPr>
                <w:sz w:val="24"/>
              </w:rPr>
              <w:t>Actualización</w:t>
            </w:r>
            <w:proofErr w:type="spellEnd"/>
          </w:p>
          <w:p w:rsidR="00884432" w:rsidRPr="00A31C6B" w:rsidRDefault="00884432">
            <w:pPr>
              <w:pStyle w:val="ListParagraph"/>
              <w:ind w:left="900"/>
              <w:rPr>
                <w:sz w:val="24"/>
              </w:rPr>
            </w:pPr>
            <w:r w:rsidRPr="00A31C6B">
              <w:rPr>
                <w:sz w:val="24"/>
              </w:rPr>
              <w:t>[Andree Greenberg</w:t>
            </w:r>
            <w:r w:rsidR="00A31C6B">
              <w:rPr>
                <w:sz w:val="24"/>
              </w:rPr>
              <w:t>,</w:t>
            </w:r>
            <w:r w:rsidRPr="00A31C6B">
              <w:rPr>
                <w:sz w:val="24"/>
              </w:rPr>
              <w:t xml:space="preserve"> 510-622-2324, </w:t>
            </w:r>
            <w:hyperlink r:id="rId12" w:history="1">
              <w:r w:rsidRPr="00A31C6B">
                <w:rPr>
                  <w:rStyle w:val="Hyperlink"/>
                  <w:sz w:val="24"/>
                </w:rPr>
                <w:t>agreenberg@waterboards.ca.gov</w:t>
              </w:r>
            </w:hyperlink>
            <w:r w:rsidRPr="00A31C6B">
              <w:rPr>
                <w:sz w:val="24"/>
              </w:rPr>
              <w:t>]</w:t>
            </w:r>
          </w:p>
          <w:p w:rsidR="004C2AB9" w:rsidRDefault="004C2AB9">
            <w:pPr>
              <w:pStyle w:val="ListParagraph"/>
              <w:ind w:left="900"/>
            </w:pPr>
          </w:p>
          <w:p w:rsidR="004C2AB9" w:rsidRDefault="004C2AB9" w:rsidP="004C2AB9">
            <w:pPr>
              <w:pStyle w:val="ListParagraph"/>
              <w:numPr>
                <w:ilvl w:val="0"/>
                <w:numId w:val="26"/>
              </w:numPr>
              <w:ind w:left="900"/>
              <w:rPr>
                <w:rFonts w:cs="Arial"/>
                <w:b/>
                <w:sz w:val="24"/>
                <w:lang w:val="es-ES"/>
              </w:rPr>
            </w:pPr>
            <w:proofErr w:type="spellStart"/>
            <w:r w:rsidRPr="00BF32BE">
              <w:rPr>
                <w:rFonts w:cs="Arial"/>
                <w:b/>
                <w:sz w:val="24"/>
              </w:rPr>
              <w:t>Acciones</w:t>
            </w:r>
            <w:proofErr w:type="spellEnd"/>
            <w:r w:rsidRPr="00BF32BE">
              <w:rPr>
                <w:rFonts w:cs="Arial"/>
                <w:b/>
                <w:sz w:val="24"/>
              </w:rPr>
              <w:t xml:space="preserve"> de </w:t>
            </w:r>
            <w:proofErr w:type="spellStart"/>
            <w:r w:rsidRPr="00BF32BE">
              <w:rPr>
                <w:rFonts w:cs="Arial"/>
                <w:b/>
                <w:sz w:val="24"/>
              </w:rPr>
              <w:t>ejecución</w:t>
            </w:r>
            <w:proofErr w:type="spellEnd"/>
            <w:r>
              <w:rPr>
                <w:rFonts w:cs="Arial"/>
                <w:b/>
                <w:sz w:val="24"/>
              </w:rPr>
              <w:t>, y</w:t>
            </w:r>
            <w:r w:rsidRPr="00BF32BE">
              <w:rPr>
                <w:rFonts w:cs="Arial"/>
                <w:b/>
                <w:sz w:val="24"/>
              </w:rPr>
              <w:t xml:space="preserve"> </w:t>
            </w:r>
            <w:proofErr w:type="spellStart"/>
            <w:r w:rsidRPr="00BF32BE">
              <w:rPr>
                <w:rFonts w:cs="Arial"/>
                <w:b/>
                <w:sz w:val="24"/>
              </w:rPr>
              <w:t>sus</w:t>
            </w:r>
            <w:proofErr w:type="spellEnd"/>
            <w:r w:rsidRPr="00BF32BE">
              <w:rPr>
                <w:rFonts w:cs="Arial"/>
                <w:b/>
                <w:sz w:val="24"/>
              </w:rPr>
              <w:t xml:space="preserve"> </w:t>
            </w:r>
            <w:proofErr w:type="spellStart"/>
            <w:r w:rsidRPr="00BF32BE">
              <w:rPr>
                <w:rFonts w:cs="Arial"/>
                <w:b/>
                <w:sz w:val="24"/>
              </w:rPr>
              <w:t>respectivas</w:t>
            </w:r>
            <w:proofErr w:type="spellEnd"/>
            <w:r w:rsidRPr="00BF32BE">
              <w:rPr>
                <w:rFonts w:cs="Arial"/>
                <w:b/>
                <w:sz w:val="24"/>
              </w:rPr>
              <w:t xml:space="preserve"> </w:t>
            </w:r>
            <w:proofErr w:type="spellStart"/>
            <w:r w:rsidRPr="00BF32BE">
              <w:rPr>
                <w:rFonts w:cs="Arial"/>
                <w:b/>
                <w:sz w:val="24"/>
              </w:rPr>
              <w:t>penalidade</w:t>
            </w:r>
            <w:r>
              <w:rPr>
                <w:rFonts w:cs="Arial"/>
                <w:b/>
                <w:sz w:val="24"/>
              </w:rPr>
              <w:t>s</w:t>
            </w:r>
            <w:proofErr w:type="spellEnd"/>
            <w:r>
              <w:rPr>
                <w:rFonts w:cs="Arial"/>
                <w:b/>
                <w:sz w:val="24"/>
              </w:rPr>
              <w:t xml:space="preserve">, y </w:t>
            </w:r>
            <w:proofErr w:type="spellStart"/>
            <w:r>
              <w:rPr>
                <w:rFonts w:cs="Arial"/>
                <w:b/>
                <w:sz w:val="24"/>
              </w:rPr>
              <w:t>Prioridades</w:t>
            </w:r>
            <w:proofErr w:type="spellEnd"/>
            <w:r>
              <w:rPr>
                <w:rFonts w:cs="Arial"/>
                <w:b/>
                <w:sz w:val="24"/>
              </w:rPr>
              <w:t xml:space="preserve"> </w:t>
            </w:r>
            <w:proofErr w:type="spellStart"/>
            <w:r>
              <w:rPr>
                <w:rFonts w:cs="Arial"/>
                <w:b/>
                <w:sz w:val="24"/>
              </w:rPr>
              <w:t>para</w:t>
            </w:r>
            <w:proofErr w:type="spellEnd"/>
            <w:r>
              <w:rPr>
                <w:rFonts w:cs="Arial"/>
                <w:b/>
                <w:sz w:val="24"/>
              </w:rPr>
              <w:t xml:space="preserve"> </w:t>
            </w:r>
            <w:proofErr w:type="spellStart"/>
            <w:r>
              <w:rPr>
                <w:rFonts w:cs="Arial"/>
                <w:b/>
                <w:sz w:val="24"/>
              </w:rPr>
              <w:t>este</w:t>
            </w:r>
            <w:proofErr w:type="spellEnd"/>
            <w:r>
              <w:rPr>
                <w:rFonts w:cs="Arial"/>
                <w:b/>
                <w:sz w:val="24"/>
              </w:rPr>
              <w:t xml:space="preserve"> </w:t>
            </w:r>
            <w:proofErr w:type="spellStart"/>
            <w:r>
              <w:rPr>
                <w:rFonts w:cs="Arial"/>
                <w:b/>
                <w:sz w:val="24"/>
              </w:rPr>
              <w:t>a</w:t>
            </w:r>
            <w:r w:rsidRPr="00BF32BE">
              <w:rPr>
                <w:rFonts w:cs="Arial"/>
                <w:b/>
                <w:sz w:val="24"/>
              </w:rPr>
              <w:t>ñ</w:t>
            </w:r>
            <w:r>
              <w:rPr>
                <w:rFonts w:cs="Arial"/>
                <w:b/>
                <w:sz w:val="24"/>
              </w:rPr>
              <w:t>o</w:t>
            </w:r>
            <w:proofErr w:type="spellEnd"/>
            <w:r>
              <w:rPr>
                <w:rFonts w:cs="Arial"/>
                <w:b/>
                <w:sz w:val="24"/>
              </w:rPr>
              <w:t xml:space="preserve"> </w:t>
            </w:r>
            <w:r w:rsidRPr="00BF32BE">
              <w:rPr>
                <w:rFonts w:cs="Arial"/>
                <w:sz w:val="24"/>
              </w:rPr>
              <w:t xml:space="preserve">– </w:t>
            </w:r>
            <w:proofErr w:type="spellStart"/>
            <w:r w:rsidRPr="00BF32BE">
              <w:rPr>
                <w:rFonts w:cs="Arial"/>
                <w:sz w:val="24"/>
              </w:rPr>
              <w:t>Informe</w:t>
            </w:r>
            <w:proofErr w:type="spellEnd"/>
            <w:r w:rsidRPr="00BF32BE">
              <w:rPr>
                <w:rFonts w:cs="Arial"/>
                <w:sz w:val="24"/>
              </w:rPr>
              <w:t xml:space="preserve"> </w:t>
            </w:r>
            <w:proofErr w:type="spellStart"/>
            <w:r w:rsidRPr="00BF32BE">
              <w:rPr>
                <w:rFonts w:cs="Arial"/>
                <w:sz w:val="24"/>
              </w:rPr>
              <w:t>Resumido</w:t>
            </w:r>
            <w:proofErr w:type="spellEnd"/>
            <w:r w:rsidRPr="00BF32BE">
              <w:rPr>
                <w:rFonts w:cs="Arial"/>
                <w:sz w:val="24"/>
              </w:rPr>
              <w:t xml:space="preserve"> del </w:t>
            </w:r>
            <w:proofErr w:type="spellStart"/>
            <w:r w:rsidRPr="00BF32BE">
              <w:rPr>
                <w:rFonts w:cs="Arial"/>
                <w:sz w:val="24"/>
              </w:rPr>
              <w:t>Año</w:t>
            </w:r>
            <w:proofErr w:type="spellEnd"/>
            <w:r w:rsidRPr="00BF32BE">
              <w:rPr>
                <w:rFonts w:cs="Arial"/>
                <w:sz w:val="24"/>
              </w:rPr>
              <w:t xml:space="preserve"> Fiscal 2012/2013</w:t>
            </w:r>
          </w:p>
          <w:p w:rsidR="004C2AB9" w:rsidRPr="004C2AB9" w:rsidRDefault="004C2AB9" w:rsidP="004C2AB9">
            <w:pPr>
              <w:pStyle w:val="ListParagraph"/>
              <w:ind w:left="900"/>
            </w:pPr>
            <w:r w:rsidRPr="00BF32BE">
              <w:rPr>
                <w:rFonts w:cs="Arial"/>
                <w:sz w:val="24"/>
              </w:rPr>
              <w:t xml:space="preserve">[Brian Thompson, 510-622-2422, </w:t>
            </w:r>
            <w:hyperlink r:id="rId13" w:history="1">
              <w:r w:rsidRPr="00BF32BE">
                <w:rPr>
                  <w:rStyle w:val="Hyperlink"/>
                  <w:rFonts w:cs="Arial"/>
                  <w:sz w:val="24"/>
                </w:rPr>
                <w:t>brthompson@waterboards.ca.gov</w:t>
              </w:r>
            </w:hyperlink>
            <w:r w:rsidRPr="00BF32BE">
              <w:rPr>
                <w:rFonts w:cs="Arial"/>
                <w:sz w:val="24"/>
              </w:rPr>
              <w:t>]</w:t>
            </w:r>
          </w:p>
        </w:tc>
      </w:tr>
      <w:tr w:rsidR="00884432" w:rsidRPr="004C2AB9" w:rsidTr="00884432">
        <w:trPr>
          <w:trHeight w:val="290"/>
        </w:trPr>
        <w:tc>
          <w:tcPr>
            <w:tcW w:w="5000" w:type="pct"/>
          </w:tcPr>
          <w:p w:rsidR="00884432" w:rsidRPr="004C2AB9" w:rsidRDefault="00884432">
            <w:pPr>
              <w:rPr>
                <w:rFonts w:cs="Arial"/>
                <w:sz w:val="24"/>
                <w:lang w:val="es-ES"/>
              </w:rPr>
            </w:pPr>
          </w:p>
        </w:tc>
      </w:tr>
      <w:tr w:rsidR="00884432" w:rsidTr="00884432">
        <w:tc>
          <w:tcPr>
            <w:tcW w:w="5000" w:type="pct"/>
            <w:hideMark/>
          </w:tcPr>
          <w:p w:rsidR="00884432" w:rsidRDefault="00884432" w:rsidP="00A31C6B">
            <w:pPr>
              <w:numPr>
                <w:ilvl w:val="0"/>
                <w:numId w:val="24"/>
              </w:numPr>
              <w:shd w:val="clear" w:color="auto" w:fill="FFFFFF" w:themeFill="background1"/>
              <w:spacing w:after="240"/>
              <w:ind w:left="547" w:hanging="547"/>
              <w:rPr>
                <w:rFonts w:cs="Arial"/>
                <w:sz w:val="24"/>
                <w:lang w:val="es-ES"/>
              </w:rPr>
            </w:pPr>
            <w:r>
              <w:rPr>
                <w:b/>
                <w:sz w:val="24"/>
                <w:lang w:val="es-ES"/>
              </w:rPr>
              <w:t xml:space="preserve">Correspondencia </w:t>
            </w:r>
          </w:p>
        </w:tc>
      </w:tr>
      <w:tr w:rsidR="00884432" w:rsidTr="00884432">
        <w:tc>
          <w:tcPr>
            <w:tcW w:w="5000" w:type="pct"/>
            <w:hideMark/>
          </w:tcPr>
          <w:p w:rsidR="00884432" w:rsidRDefault="00884432" w:rsidP="00884432">
            <w:pPr>
              <w:numPr>
                <w:ilvl w:val="0"/>
                <w:numId w:val="24"/>
              </w:numPr>
              <w:shd w:val="clear" w:color="auto" w:fill="FFFFFF" w:themeFill="background1"/>
              <w:spacing w:after="120"/>
              <w:ind w:left="547" w:hanging="547"/>
              <w:rPr>
                <w:rFonts w:cs="Arial"/>
                <w:sz w:val="24"/>
                <w:lang w:val="es-ES"/>
              </w:rPr>
            </w:pPr>
            <w:r>
              <w:rPr>
                <w:b/>
                <w:sz w:val="24"/>
                <w:lang w:val="es-ES"/>
              </w:rPr>
              <w:t>Sesión a puertas cerradas – Personal</w:t>
            </w:r>
            <w:r>
              <w:rPr>
                <w:rFonts w:cs="Arial"/>
                <w:b/>
                <w:bCs/>
                <w:sz w:val="24"/>
                <w:lang w:val="es-ES"/>
              </w:rPr>
              <w:t xml:space="preserve"> </w:t>
            </w:r>
          </w:p>
        </w:tc>
      </w:tr>
      <w:tr w:rsidR="00884432" w:rsidTr="00884432">
        <w:tc>
          <w:tcPr>
            <w:tcW w:w="5000" w:type="pct"/>
            <w:hideMark/>
          </w:tcPr>
          <w:p w:rsidR="00884432" w:rsidRDefault="00884432">
            <w:pPr>
              <w:pStyle w:val="ListParagraph"/>
              <w:shd w:val="clear" w:color="auto" w:fill="FFFFFF" w:themeFill="background1"/>
              <w:ind w:left="540"/>
              <w:rPr>
                <w:rFonts w:cs="Arial"/>
                <w:szCs w:val="22"/>
                <w:lang w:val="es-ES"/>
              </w:rPr>
            </w:pPr>
            <w:r>
              <w:rPr>
                <w:sz w:val="24"/>
                <w:lang w:val="es-ES"/>
              </w:rPr>
              <w:t>La Junta se podrá reunir en sesión a puertas cerradas para analizar cuestiones del personal</w:t>
            </w:r>
            <w:r>
              <w:rPr>
                <w:rFonts w:cs="Arial"/>
                <w:szCs w:val="22"/>
                <w:lang w:val="es-ES"/>
              </w:rPr>
              <w:t>. [</w:t>
            </w:r>
            <w:r>
              <w:rPr>
                <w:lang w:val="es-ES"/>
              </w:rPr>
              <w:t>Autoridad</w:t>
            </w:r>
            <w:r>
              <w:rPr>
                <w:rFonts w:cs="Arial"/>
                <w:szCs w:val="22"/>
                <w:lang w:val="es-ES"/>
              </w:rPr>
              <w:t xml:space="preserve">: </w:t>
            </w:r>
            <w:proofErr w:type="spellStart"/>
            <w:r>
              <w:rPr>
                <w:rFonts w:cs="Arial"/>
                <w:szCs w:val="22"/>
                <w:lang w:val="es-ES"/>
              </w:rPr>
              <w:t>Government</w:t>
            </w:r>
            <w:proofErr w:type="spellEnd"/>
            <w:r>
              <w:rPr>
                <w:rFonts w:cs="Arial"/>
                <w:szCs w:val="22"/>
                <w:lang w:val="es-ES"/>
              </w:rPr>
              <w:t xml:space="preserve"> </w:t>
            </w:r>
            <w:proofErr w:type="spellStart"/>
            <w:r>
              <w:rPr>
                <w:rFonts w:cs="Arial"/>
                <w:szCs w:val="22"/>
                <w:lang w:val="es-ES"/>
              </w:rPr>
              <w:t>Code</w:t>
            </w:r>
            <w:proofErr w:type="spellEnd"/>
            <w:r>
              <w:rPr>
                <w:rFonts w:cs="Arial"/>
                <w:szCs w:val="22"/>
                <w:lang w:val="es-ES"/>
              </w:rPr>
              <w:t xml:space="preserve"> </w:t>
            </w:r>
            <w:proofErr w:type="spellStart"/>
            <w:r>
              <w:rPr>
                <w:rFonts w:cs="Arial"/>
                <w:szCs w:val="22"/>
                <w:lang w:val="es-ES"/>
              </w:rPr>
              <w:t>section</w:t>
            </w:r>
            <w:proofErr w:type="spellEnd"/>
            <w:r>
              <w:rPr>
                <w:rFonts w:cs="Arial"/>
                <w:szCs w:val="22"/>
                <w:lang w:val="es-ES"/>
              </w:rPr>
              <w:t xml:space="preserve"> 11126(a)]</w:t>
            </w:r>
          </w:p>
        </w:tc>
      </w:tr>
      <w:tr w:rsidR="00884432" w:rsidTr="00884432">
        <w:tc>
          <w:tcPr>
            <w:tcW w:w="5000" w:type="pct"/>
          </w:tcPr>
          <w:p w:rsidR="00884432" w:rsidRDefault="00884432">
            <w:pPr>
              <w:shd w:val="clear" w:color="auto" w:fill="FFFFFF" w:themeFill="background1"/>
              <w:rPr>
                <w:rFonts w:cs="Arial"/>
                <w:sz w:val="24"/>
              </w:rPr>
            </w:pPr>
          </w:p>
        </w:tc>
      </w:tr>
      <w:tr w:rsidR="00884432" w:rsidTr="00884432">
        <w:tc>
          <w:tcPr>
            <w:tcW w:w="5000" w:type="pct"/>
            <w:hideMark/>
          </w:tcPr>
          <w:p w:rsidR="00884432" w:rsidRDefault="00884432" w:rsidP="00884432">
            <w:pPr>
              <w:numPr>
                <w:ilvl w:val="0"/>
                <w:numId w:val="24"/>
              </w:numPr>
              <w:shd w:val="clear" w:color="auto" w:fill="FFFFFF" w:themeFill="background1"/>
              <w:spacing w:after="120"/>
              <w:ind w:left="547" w:hanging="547"/>
              <w:rPr>
                <w:rFonts w:cs="Arial"/>
                <w:sz w:val="24"/>
                <w:lang w:val="es-ES"/>
              </w:rPr>
            </w:pPr>
            <w:r>
              <w:rPr>
                <w:b/>
                <w:sz w:val="24"/>
                <w:lang w:val="es-ES"/>
              </w:rPr>
              <w:t>Sesión a puertas cerradas – Litigios</w:t>
            </w:r>
            <w:r>
              <w:rPr>
                <w:rFonts w:cs="Arial"/>
                <w:b/>
                <w:bCs/>
                <w:sz w:val="24"/>
                <w:lang w:val="es-ES"/>
              </w:rPr>
              <w:t xml:space="preserve">  </w:t>
            </w:r>
          </w:p>
        </w:tc>
      </w:tr>
      <w:tr w:rsidR="00884432" w:rsidTr="00884432">
        <w:tc>
          <w:tcPr>
            <w:tcW w:w="5000" w:type="pct"/>
          </w:tcPr>
          <w:p w:rsidR="00884432" w:rsidRDefault="00884432">
            <w:pPr>
              <w:pStyle w:val="ListParagraph"/>
              <w:ind w:left="540"/>
              <w:rPr>
                <w:rFonts w:cs="Arial"/>
                <w:sz w:val="24"/>
                <w:lang w:val="es-ES"/>
              </w:rPr>
            </w:pPr>
            <w:r>
              <w:rPr>
                <w:sz w:val="24"/>
                <w:lang w:val="es-ES"/>
              </w:rPr>
              <w:t>La Junta se podrá reunir en sesión a puertas cerradas para analizar la exposición significativa a litigios. La Junta también se reunirá para analizar si se iniciará un litigio</w:t>
            </w:r>
            <w:r>
              <w:rPr>
                <w:rFonts w:cs="Arial"/>
                <w:sz w:val="24"/>
                <w:lang w:val="es-ES"/>
              </w:rPr>
              <w:t xml:space="preserve">.  </w:t>
            </w:r>
          </w:p>
          <w:p w:rsidR="00884432" w:rsidRDefault="00884432">
            <w:pPr>
              <w:shd w:val="clear" w:color="auto" w:fill="FFFFFF" w:themeFill="background1"/>
              <w:ind w:left="540"/>
              <w:rPr>
                <w:rFonts w:cs="Arial"/>
                <w:sz w:val="24"/>
              </w:rPr>
            </w:pPr>
            <w:r>
              <w:rPr>
                <w:rFonts w:cs="Arial"/>
                <w:sz w:val="24"/>
              </w:rPr>
              <w:t>[</w:t>
            </w:r>
            <w:proofErr w:type="spellStart"/>
            <w:r>
              <w:rPr>
                <w:sz w:val="24"/>
              </w:rPr>
              <w:t>Autoridad</w:t>
            </w:r>
            <w:proofErr w:type="spellEnd"/>
            <w:r>
              <w:rPr>
                <w:rFonts w:cs="Arial"/>
                <w:sz w:val="24"/>
              </w:rPr>
              <w:t xml:space="preserve">: Government Code sections 11126(e)(1) and 11126(2)(B)-(C)] </w:t>
            </w:r>
          </w:p>
        </w:tc>
      </w:tr>
      <w:tr w:rsidR="00884432" w:rsidTr="00884432">
        <w:tc>
          <w:tcPr>
            <w:tcW w:w="5000" w:type="pct"/>
          </w:tcPr>
          <w:p w:rsidR="00884432" w:rsidRDefault="00884432">
            <w:pPr>
              <w:shd w:val="clear" w:color="auto" w:fill="FFFFFF" w:themeFill="background1"/>
              <w:rPr>
                <w:rFonts w:cs="Arial"/>
                <w:sz w:val="24"/>
              </w:rPr>
            </w:pPr>
          </w:p>
        </w:tc>
      </w:tr>
      <w:tr w:rsidR="00884432" w:rsidTr="00884432">
        <w:tc>
          <w:tcPr>
            <w:tcW w:w="5000" w:type="pct"/>
            <w:hideMark/>
          </w:tcPr>
          <w:p w:rsidR="00884432" w:rsidRDefault="00884432" w:rsidP="00884432">
            <w:pPr>
              <w:numPr>
                <w:ilvl w:val="0"/>
                <w:numId w:val="24"/>
              </w:numPr>
              <w:shd w:val="clear" w:color="auto" w:fill="FFFFFF" w:themeFill="background1"/>
              <w:spacing w:after="120"/>
              <w:ind w:left="547" w:hanging="547"/>
              <w:rPr>
                <w:rFonts w:cs="Arial"/>
                <w:sz w:val="24"/>
                <w:lang w:val="es-ES"/>
              </w:rPr>
            </w:pPr>
            <w:r>
              <w:rPr>
                <w:b/>
                <w:sz w:val="24"/>
                <w:lang w:val="es-ES"/>
              </w:rPr>
              <w:t>Sesión a puertas cerradas – Deliberación</w:t>
            </w:r>
          </w:p>
        </w:tc>
      </w:tr>
      <w:tr w:rsidR="00884432" w:rsidTr="00884432">
        <w:tc>
          <w:tcPr>
            <w:tcW w:w="5000" w:type="pct"/>
            <w:hideMark/>
          </w:tcPr>
          <w:p w:rsidR="00884432" w:rsidRDefault="00884432">
            <w:pPr>
              <w:shd w:val="clear" w:color="auto" w:fill="FFFFFF" w:themeFill="background1"/>
              <w:ind w:left="540"/>
              <w:rPr>
                <w:rFonts w:cs="Arial"/>
                <w:sz w:val="24"/>
                <w:lang w:val="es-ES"/>
              </w:rPr>
            </w:pPr>
            <w:r>
              <w:rPr>
                <w:sz w:val="24"/>
                <w:lang w:val="es-ES"/>
              </w:rPr>
              <w:t>La Junta se podrá reunir en sesión a puertas cerradas para analizar pruebas recibidas en una audiencia de laudo y deliberar sobre una decisión a la que debe llegar basándose en tales pruebas</w:t>
            </w:r>
            <w:r>
              <w:rPr>
                <w:rFonts w:cs="Arial"/>
                <w:sz w:val="24"/>
                <w:lang w:val="es-ES"/>
              </w:rPr>
              <w:t>. [</w:t>
            </w:r>
            <w:r>
              <w:rPr>
                <w:sz w:val="24"/>
                <w:lang w:val="es-ES"/>
              </w:rPr>
              <w:t>Autoridad</w:t>
            </w:r>
            <w:r>
              <w:rPr>
                <w:rFonts w:cs="Arial"/>
                <w:sz w:val="24"/>
                <w:lang w:val="es-ES"/>
              </w:rPr>
              <w:t xml:space="preserve">: </w:t>
            </w:r>
            <w:proofErr w:type="spellStart"/>
            <w:r>
              <w:rPr>
                <w:rFonts w:cs="Arial"/>
                <w:sz w:val="24"/>
                <w:lang w:val="es-ES"/>
              </w:rPr>
              <w:t>Government</w:t>
            </w:r>
            <w:proofErr w:type="spellEnd"/>
            <w:r>
              <w:rPr>
                <w:rFonts w:cs="Arial"/>
                <w:sz w:val="24"/>
                <w:lang w:val="es-ES"/>
              </w:rPr>
              <w:t xml:space="preserve"> </w:t>
            </w:r>
            <w:proofErr w:type="spellStart"/>
            <w:r>
              <w:rPr>
                <w:rFonts w:cs="Arial"/>
                <w:sz w:val="24"/>
                <w:lang w:val="es-ES"/>
              </w:rPr>
              <w:t>Code</w:t>
            </w:r>
            <w:proofErr w:type="spellEnd"/>
            <w:r>
              <w:rPr>
                <w:rFonts w:cs="Arial"/>
                <w:sz w:val="24"/>
                <w:lang w:val="es-ES"/>
              </w:rPr>
              <w:t xml:space="preserve"> </w:t>
            </w:r>
            <w:proofErr w:type="spellStart"/>
            <w:r>
              <w:rPr>
                <w:rFonts w:cs="Arial"/>
                <w:sz w:val="24"/>
                <w:lang w:val="es-ES"/>
              </w:rPr>
              <w:t>section</w:t>
            </w:r>
            <w:proofErr w:type="spellEnd"/>
            <w:r>
              <w:rPr>
                <w:rFonts w:cs="Arial"/>
                <w:sz w:val="24"/>
                <w:lang w:val="es-ES"/>
              </w:rPr>
              <w:t xml:space="preserve"> 11126(c)(3)]</w:t>
            </w:r>
          </w:p>
        </w:tc>
      </w:tr>
      <w:tr w:rsidR="00884432" w:rsidTr="00884432">
        <w:tc>
          <w:tcPr>
            <w:tcW w:w="5000" w:type="pct"/>
          </w:tcPr>
          <w:p w:rsidR="00884432" w:rsidRDefault="00884432">
            <w:pPr>
              <w:shd w:val="clear" w:color="auto" w:fill="FFFFFF" w:themeFill="background1"/>
              <w:ind w:left="612"/>
              <w:rPr>
                <w:sz w:val="24"/>
                <w:lang w:val="es-ES"/>
              </w:rPr>
            </w:pPr>
          </w:p>
        </w:tc>
      </w:tr>
      <w:tr w:rsidR="00884432" w:rsidTr="00884432">
        <w:tc>
          <w:tcPr>
            <w:tcW w:w="5000" w:type="pct"/>
            <w:hideMark/>
          </w:tcPr>
          <w:p w:rsidR="00884432" w:rsidRDefault="00884432" w:rsidP="00884432">
            <w:pPr>
              <w:pStyle w:val="ListParagraph"/>
              <w:numPr>
                <w:ilvl w:val="0"/>
                <w:numId w:val="24"/>
              </w:numPr>
              <w:shd w:val="clear" w:color="auto" w:fill="FFFFFF" w:themeFill="background1"/>
              <w:ind w:left="540" w:hanging="540"/>
              <w:rPr>
                <w:sz w:val="24"/>
                <w:lang w:val="es-ES"/>
              </w:rPr>
            </w:pPr>
            <w:r>
              <w:rPr>
                <w:b/>
                <w:sz w:val="24"/>
                <w:lang w:val="es-ES"/>
              </w:rPr>
              <w:t>Receso hasta la próxima reunión de la Junta</w:t>
            </w:r>
            <w:r>
              <w:rPr>
                <w:rFonts w:cs="Arial"/>
                <w:sz w:val="24"/>
                <w:lang w:val="es-ES"/>
              </w:rPr>
              <w:t xml:space="preserve"> </w:t>
            </w:r>
            <w:r>
              <w:rPr>
                <w:b/>
                <w:sz w:val="24"/>
                <w:lang w:val="es-ES"/>
              </w:rPr>
              <w:t>–</w:t>
            </w:r>
            <w:r>
              <w:rPr>
                <w:rFonts w:cs="Arial"/>
                <w:sz w:val="24"/>
                <w:lang w:val="es-ES"/>
              </w:rPr>
              <w:t xml:space="preserve"> 13 de noviembre, 2013</w:t>
            </w:r>
          </w:p>
        </w:tc>
      </w:tr>
    </w:tbl>
    <w:p w:rsidR="00884432" w:rsidRDefault="00884432" w:rsidP="00884432">
      <w:pPr>
        <w:rPr>
          <w:b/>
          <w:spacing w:val="-4"/>
          <w:sz w:val="28"/>
          <w:lang w:val="es-ES"/>
        </w:rPr>
      </w:pPr>
      <w:r>
        <w:rPr>
          <w:b/>
          <w:spacing w:val="-4"/>
          <w:sz w:val="28"/>
          <w:lang w:val="es-ES"/>
        </w:rPr>
        <w:br w:type="page"/>
      </w:r>
    </w:p>
    <w:p w:rsidR="00742F4B" w:rsidRPr="006B4698" w:rsidRDefault="005A7707" w:rsidP="006B4698">
      <w:pPr>
        <w:pBdr>
          <w:bottom w:val="single" w:sz="6" w:space="1" w:color="auto"/>
        </w:pBdr>
        <w:shd w:val="clear" w:color="auto" w:fill="FFFFFF" w:themeFill="background1"/>
        <w:tabs>
          <w:tab w:val="center" w:pos="4680"/>
        </w:tabs>
        <w:suppressAutoHyphens/>
        <w:spacing w:after="120"/>
        <w:jc w:val="center"/>
        <w:rPr>
          <w:rFonts w:cs="Arial"/>
          <w:b/>
          <w:spacing w:val="-4"/>
          <w:sz w:val="28"/>
          <w:szCs w:val="20"/>
          <w:lang w:val="es-ES"/>
        </w:rPr>
      </w:pPr>
      <w:r w:rsidRPr="006B4698">
        <w:rPr>
          <w:b/>
          <w:spacing w:val="-4"/>
          <w:sz w:val="28"/>
          <w:lang w:val="es-ES"/>
        </w:rPr>
        <w:t>OBSERVACIONES DEL TEMARIO DE</w:t>
      </w:r>
      <w:r w:rsidR="000817FA" w:rsidRPr="006B4698">
        <w:rPr>
          <w:b/>
          <w:spacing w:val="-4"/>
          <w:sz w:val="28"/>
          <w:lang w:val="es-ES"/>
        </w:rPr>
        <w:t xml:space="preserve"> LA JUNTA </w:t>
      </w:r>
    </w:p>
    <w:p w:rsidR="00742F4B" w:rsidRPr="006B4698" w:rsidRDefault="00742F4B"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lang w:val="es-ES"/>
        </w:rPr>
        <w:sectPr w:rsidR="00742F4B" w:rsidRPr="006B4698" w:rsidSect="00032CE3">
          <w:headerReference w:type="default" r:id="rId14"/>
          <w:footerReference w:type="default" r:id="rId15"/>
          <w:headerReference w:type="first" r:id="rId16"/>
          <w:footerReference w:type="first" r:id="rId17"/>
          <w:pgSz w:w="12240" w:h="15840" w:code="1"/>
          <w:pgMar w:top="907" w:right="1008" w:bottom="1008" w:left="1152" w:header="0" w:footer="432" w:gutter="0"/>
          <w:cols w:space="720"/>
          <w:titlePg/>
          <w:docGrid w:linePitch="299"/>
        </w:sectPr>
      </w:pPr>
    </w:p>
    <w:p w:rsidR="00BD4B28" w:rsidRPr="006B4698"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6B4698">
        <w:rPr>
          <w:b/>
          <w:spacing w:val="-2"/>
          <w:sz w:val="19"/>
          <w:szCs w:val="19"/>
          <w:lang w:val="es-ES"/>
        </w:rPr>
        <w:t xml:space="preserve">Observaciones del Temario </w:t>
      </w:r>
      <w:r w:rsidRPr="006B4698">
        <w:rPr>
          <w:spacing w:val="-2"/>
          <w:sz w:val="19"/>
          <w:szCs w:val="19"/>
          <w:lang w:val="es-ES"/>
        </w:rPr>
        <w:t>– *Tema no impugnado, se espera que será de rutina y no controvertido. La medida recomendada se tomará a principios de la reunión sin discusión. Cualqui</w:t>
      </w:r>
      <w:r w:rsidR="006930F7" w:rsidRPr="006B4698">
        <w:rPr>
          <w:spacing w:val="-2"/>
          <w:sz w:val="19"/>
          <w:szCs w:val="19"/>
          <w:lang w:val="es-ES"/>
        </w:rPr>
        <w:t>er parte interesada, miembro de</w:t>
      </w:r>
      <w:r w:rsidRPr="006B4698">
        <w:rPr>
          <w:spacing w:val="-2"/>
          <w:sz w:val="19"/>
          <w:szCs w:val="19"/>
          <w:lang w:val="es-ES"/>
        </w:rPr>
        <w:t xml:space="preserve"> la Junta o Funcionario Ejecutivo puede solicitar que un punto sea retirado de la lista de Consideración de temas no impugnados, y éste se tratará en el orden que se indica en el temario.</w:t>
      </w:r>
    </w:p>
    <w:p w:rsidR="00BD4B28" w:rsidRPr="006B4698"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6B4698">
        <w:rPr>
          <w:b/>
          <w:spacing w:val="-2"/>
          <w:sz w:val="19"/>
          <w:szCs w:val="19"/>
          <w:lang w:val="es-ES"/>
        </w:rPr>
        <w:t xml:space="preserve">Disponibilidad de puntos del Temario </w:t>
      </w:r>
      <w:r w:rsidRPr="006B4698">
        <w:rPr>
          <w:sz w:val="19"/>
          <w:szCs w:val="19"/>
          <w:lang w:val="es-ES"/>
        </w:rPr>
        <w:t>–</w:t>
      </w:r>
      <w:r w:rsidRPr="006B4698">
        <w:rPr>
          <w:spacing w:val="-2"/>
          <w:sz w:val="19"/>
          <w:szCs w:val="19"/>
          <w:lang w:val="es-ES"/>
        </w:rPr>
        <w:t xml:space="preserve">Las órdenes tentativas y materiales que las acompañan están disponibles una semana antes de la reunión en </w:t>
      </w:r>
      <w:hyperlink r:id="rId18" w:history="1">
        <w:r w:rsidRPr="006B4698">
          <w:rPr>
            <w:rStyle w:val="Hyperlink"/>
            <w:spacing w:val="-2"/>
            <w:sz w:val="19"/>
            <w:szCs w:val="19"/>
            <w:lang w:val="es-ES"/>
          </w:rPr>
          <w:t>www.waterboards.ca.gov/sanfranciscobay</w:t>
        </w:r>
      </w:hyperlink>
      <w:r w:rsidRPr="006B4698">
        <w:rPr>
          <w:spacing w:val="-2"/>
          <w:sz w:val="19"/>
          <w:szCs w:val="19"/>
          <w:lang w:val="es-ES"/>
        </w:rPr>
        <w:t>. Se pueden obtener copias de los asun</w:t>
      </w:r>
      <w:r w:rsidR="007D4C6F" w:rsidRPr="006B4698">
        <w:rPr>
          <w:spacing w:val="-2"/>
          <w:sz w:val="19"/>
          <w:szCs w:val="19"/>
          <w:lang w:val="es-ES"/>
        </w:rPr>
        <w:t>tos del temario en la oficina de</w:t>
      </w:r>
      <w:r w:rsidRPr="006B4698">
        <w:rPr>
          <w:spacing w:val="-2"/>
          <w:sz w:val="19"/>
          <w:szCs w:val="19"/>
          <w:lang w:val="es-ES"/>
        </w:rPr>
        <w:t xml:space="preserve"> la Junta después de las 9 a.m. del</w:t>
      </w:r>
      <w:r w:rsidR="00270B3D" w:rsidRPr="006B4698">
        <w:rPr>
          <w:spacing w:val="-2"/>
          <w:sz w:val="19"/>
          <w:szCs w:val="19"/>
          <w:lang w:val="es-ES"/>
        </w:rPr>
        <w:t xml:space="preserve"> jueves anterior a la reunión de</w:t>
      </w:r>
      <w:r w:rsidRPr="006B4698">
        <w:rPr>
          <w:spacing w:val="-2"/>
          <w:sz w:val="19"/>
          <w:szCs w:val="19"/>
          <w:lang w:val="es-ES"/>
        </w:rPr>
        <w:t xml:space="preserve"> la Junta, a través del miembro de personas que se indica en el temario. </w:t>
      </w:r>
    </w:p>
    <w:p w:rsidR="00BD4B28" w:rsidRPr="006B4698"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6B4698">
        <w:rPr>
          <w:b/>
          <w:spacing w:val="-3"/>
          <w:sz w:val="19"/>
          <w:szCs w:val="19"/>
          <w:lang w:val="es-ES"/>
        </w:rPr>
        <w:t>Desarrollo de las Reu</w:t>
      </w:r>
      <w:r w:rsidR="00270B3D" w:rsidRPr="006B4698">
        <w:rPr>
          <w:b/>
          <w:spacing w:val="-3"/>
          <w:sz w:val="19"/>
          <w:szCs w:val="19"/>
          <w:lang w:val="es-ES"/>
        </w:rPr>
        <w:t>niones de</w:t>
      </w:r>
      <w:r w:rsidRPr="006B4698">
        <w:rPr>
          <w:b/>
          <w:spacing w:val="-3"/>
          <w:sz w:val="19"/>
          <w:szCs w:val="19"/>
          <w:lang w:val="es-ES"/>
        </w:rPr>
        <w:t xml:space="preserve"> la Junta </w:t>
      </w:r>
      <w:r w:rsidRPr="006B4698">
        <w:rPr>
          <w:sz w:val="19"/>
          <w:szCs w:val="19"/>
          <w:lang w:val="es-ES"/>
        </w:rPr>
        <w:t xml:space="preserve">– Se podrá considerar los puntos sin seguir el orden </w:t>
      </w:r>
      <w:r w:rsidR="00270B3D" w:rsidRPr="006B4698">
        <w:rPr>
          <w:spacing w:val="-2"/>
          <w:sz w:val="19"/>
          <w:szCs w:val="19"/>
          <w:lang w:val="es-ES"/>
        </w:rPr>
        <w:t>numérico. Las reuniones de</w:t>
      </w:r>
      <w:r w:rsidRPr="006B4698">
        <w:rPr>
          <w:spacing w:val="-2"/>
          <w:sz w:val="19"/>
          <w:szCs w:val="19"/>
          <w:lang w:val="es-ES"/>
        </w:rPr>
        <w:t xml:space="preserve"> la Junta son accesibles para personas con discapacidades. Las personas que requieren adaptaciones especiales deben comunicarse con el Asistente Ejecutivo al 622-2399, como mínimo 5 días hábiles antes de la reunión. Los usuarios de dispositivos TTY pueden comunicarse con California </w:t>
      </w:r>
      <w:proofErr w:type="spellStart"/>
      <w:r w:rsidRPr="006B4698">
        <w:rPr>
          <w:spacing w:val="-2"/>
          <w:sz w:val="19"/>
          <w:szCs w:val="19"/>
          <w:lang w:val="es-ES"/>
        </w:rPr>
        <w:t>Relay</w:t>
      </w:r>
      <w:proofErr w:type="spellEnd"/>
      <w:r w:rsidRPr="006B4698">
        <w:rPr>
          <w:spacing w:val="-2"/>
          <w:sz w:val="19"/>
          <w:szCs w:val="19"/>
          <w:lang w:val="es-ES"/>
        </w:rPr>
        <w:t xml:space="preserve"> </w:t>
      </w:r>
      <w:proofErr w:type="spellStart"/>
      <w:r w:rsidRPr="006B4698">
        <w:rPr>
          <w:spacing w:val="-2"/>
          <w:sz w:val="19"/>
          <w:szCs w:val="19"/>
          <w:lang w:val="es-ES"/>
        </w:rPr>
        <w:t>Service</w:t>
      </w:r>
      <w:proofErr w:type="spellEnd"/>
      <w:r w:rsidRPr="006B4698">
        <w:rPr>
          <w:spacing w:val="-2"/>
          <w:sz w:val="19"/>
          <w:szCs w:val="19"/>
          <w:lang w:val="es-ES"/>
        </w:rPr>
        <w:t xml:space="preserve"> (Servicio de Retransmisión de California) al teléfono 800-735-2929 o al teléfono de voz 800-735-2922.</w:t>
      </w:r>
    </w:p>
    <w:p w:rsidR="00742F4B" w:rsidRPr="006B4698" w:rsidRDefault="00BD4B28" w:rsidP="006B4698">
      <w:pPr>
        <w:shd w:val="clear" w:color="auto" w:fill="FFFFFF" w:themeFill="background1"/>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 w:val="19"/>
          <w:szCs w:val="19"/>
          <w:lang w:val="es-ES"/>
        </w:rPr>
      </w:pPr>
      <w:r w:rsidRPr="006B4698">
        <w:rPr>
          <w:sz w:val="19"/>
          <w:szCs w:val="19"/>
          <w:lang w:val="es-ES"/>
        </w:rPr>
        <w:t xml:space="preserve">Toda persona que tenga intenciones de ofrecer una presentación utilizando diapositivas, proyectores, gráficos de computación u otros medios debe coordinar con el miembro del personal a cargo del asunto del temario con anticipación a la reunión. Los materiales de la presentación deben ser compatibles con el testimonio oral y no exceder el alcance de éste. Las diapositivas en </w:t>
      </w:r>
      <w:proofErr w:type="spellStart"/>
      <w:r w:rsidRPr="006B4698">
        <w:rPr>
          <w:sz w:val="19"/>
          <w:szCs w:val="19"/>
          <w:lang w:val="es-ES"/>
        </w:rPr>
        <w:t>Power</w:t>
      </w:r>
      <w:proofErr w:type="spellEnd"/>
      <w:r w:rsidRPr="006B4698">
        <w:rPr>
          <w:sz w:val="19"/>
          <w:szCs w:val="19"/>
          <w:lang w:val="es-ES"/>
        </w:rPr>
        <w:t xml:space="preserve"> Point no se incorpo</w:t>
      </w:r>
      <w:r w:rsidR="00FC0786" w:rsidRPr="006B4698">
        <w:rPr>
          <w:sz w:val="19"/>
          <w:szCs w:val="19"/>
          <w:lang w:val="es-ES"/>
        </w:rPr>
        <w:t>rarán a las actas a menos que</w:t>
      </w:r>
      <w:r w:rsidRPr="006B4698">
        <w:rPr>
          <w:sz w:val="19"/>
          <w:szCs w:val="19"/>
          <w:lang w:val="es-ES"/>
        </w:rPr>
        <w:t xml:space="preserve"> la Junta las vea durante la reunió</w:t>
      </w:r>
      <w:r w:rsidR="00B9220A" w:rsidRPr="006B4698">
        <w:rPr>
          <w:sz w:val="19"/>
          <w:szCs w:val="19"/>
          <w:lang w:val="es-ES"/>
        </w:rPr>
        <w:t>n. Toda persona que se dirige a</w:t>
      </w:r>
      <w:r w:rsidRPr="006B4698">
        <w:rPr>
          <w:sz w:val="19"/>
          <w:szCs w:val="19"/>
          <w:lang w:val="es-ES"/>
        </w:rPr>
        <w:t xml:space="preserve"> la Junta debe identificarse para las actas</w:t>
      </w:r>
      <w:r w:rsidR="00742F4B" w:rsidRPr="006B4698">
        <w:rPr>
          <w:rFonts w:cs="Arial"/>
          <w:spacing w:val="-2"/>
          <w:sz w:val="19"/>
          <w:szCs w:val="19"/>
          <w:lang w:val="es-ES"/>
        </w:rPr>
        <w:t xml:space="preserve">. </w:t>
      </w:r>
    </w:p>
    <w:p w:rsidR="00BD4B28" w:rsidRPr="006B4698"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6B4698">
        <w:rPr>
          <w:spacing w:val="-2"/>
          <w:sz w:val="19"/>
          <w:szCs w:val="19"/>
          <w:lang w:val="es-ES"/>
        </w:rPr>
        <w:t>En cualquier moment</w:t>
      </w:r>
      <w:r w:rsidR="00B9220A" w:rsidRPr="006B4698">
        <w:rPr>
          <w:spacing w:val="-2"/>
          <w:sz w:val="19"/>
          <w:szCs w:val="19"/>
          <w:lang w:val="es-ES"/>
        </w:rPr>
        <w:t xml:space="preserve">o durante la sesión ordinaria, </w:t>
      </w:r>
      <w:r w:rsidRPr="006B4698">
        <w:rPr>
          <w:spacing w:val="-2"/>
          <w:sz w:val="19"/>
          <w:szCs w:val="19"/>
          <w:lang w:val="es-ES"/>
        </w:rPr>
        <w:t>la Junta podrá entrar en receso para deliberar a puertas cerradas con el fin de analizar litigios, asuntos de personal o para deliberar sobre una decisión a la que debe llegar basándose en pruebas presentadas en una audiencia. [</w:t>
      </w:r>
      <w:proofErr w:type="spellStart"/>
      <w:r w:rsidRPr="006B4698">
        <w:rPr>
          <w:spacing w:val="-2"/>
          <w:sz w:val="19"/>
          <w:szCs w:val="19"/>
          <w:lang w:val="es-ES"/>
        </w:rPr>
        <w:t>Government</w:t>
      </w:r>
      <w:proofErr w:type="spellEnd"/>
      <w:r w:rsidRPr="006B4698">
        <w:rPr>
          <w:spacing w:val="-2"/>
          <w:sz w:val="19"/>
          <w:szCs w:val="19"/>
          <w:lang w:val="es-ES"/>
        </w:rPr>
        <w:t xml:space="preserve"> </w:t>
      </w:r>
      <w:proofErr w:type="spellStart"/>
      <w:r w:rsidRPr="006B4698">
        <w:rPr>
          <w:spacing w:val="-2"/>
          <w:sz w:val="19"/>
          <w:szCs w:val="19"/>
          <w:lang w:val="es-ES"/>
        </w:rPr>
        <w:t>Code</w:t>
      </w:r>
      <w:proofErr w:type="spellEnd"/>
      <w:r w:rsidRPr="006B4698">
        <w:rPr>
          <w:spacing w:val="-2"/>
          <w:sz w:val="19"/>
          <w:szCs w:val="19"/>
          <w:lang w:val="es-ES"/>
        </w:rPr>
        <w:t xml:space="preserve"> </w:t>
      </w:r>
      <w:proofErr w:type="spellStart"/>
      <w:r w:rsidRPr="006B4698">
        <w:rPr>
          <w:spacing w:val="-2"/>
          <w:sz w:val="19"/>
          <w:szCs w:val="19"/>
          <w:lang w:val="es-ES"/>
        </w:rPr>
        <w:t>section</w:t>
      </w:r>
      <w:proofErr w:type="spellEnd"/>
      <w:r w:rsidRPr="006B4698">
        <w:rPr>
          <w:spacing w:val="-2"/>
          <w:sz w:val="19"/>
          <w:szCs w:val="19"/>
          <w:lang w:val="es-ES"/>
        </w:rPr>
        <w:t xml:space="preserve"> 11126(a), (d) y (q)]</w:t>
      </w:r>
    </w:p>
    <w:p w:rsidR="00BD4B28" w:rsidRPr="006B4698"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b/>
          <w:spacing w:val="-2"/>
          <w:sz w:val="19"/>
          <w:szCs w:val="19"/>
          <w:lang w:val="es-ES"/>
        </w:rPr>
      </w:pPr>
      <w:r w:rsidRPr="006B4698">
        <w:rPr>
          <w:b/>
          <w:sz w:val="19"/>
          <w:szCs w:val="19"/>
          <w:lang w:val="es-ES"/>
        </w:rPr>
        <w:t xml:space="preserve">Responsabilidades civiles administrativas y sanciones mínimas obligatorias </w:t>
      </w:r>
      <w:r w:rsidRPr="006B4698">
        <w:rPr>
          <w:sz w:val="19"/>
          <w:szCs w:val="19"/>
          <w:lang w:val="es-ES"/>
        </w:rPr>
        <w:t xml:space="preserve">– El causante de una descarga puede renunciar a su derecho a una audiencia sobre un punto del temario sobre </w:t>
      </w:r>
      <w:proofErr w:type="spellStart"/>
      <w:r w:rsidRPr="006B4698">
        <w:rPr>
          <w:sz w:val="19"/>
          <w:szCs w:val="19"/>
          <w:lang w:val="es-ES"/>
        </w:rPr>
        <w:t>Administrative</w:t>
      </w:r>
      <w:proofErr w:type="spellEnd"/>
      <w:r w:rsidRPr="006B4698">
        <w:rPr>
          <w:sz w:val="19"/>
          <w:szCs w:val="19"/>
          <w:lang w:val="es-ES"/>
        </w:rPr>
        <w:t xml:space="preserve"> Civil </w:t>
      </w:r>
      <w:proofErr w:type="spellStart"/>
      <w:r w:rsidRPr="006B4698">
        <w:rPr>
          <w:sz w:val="19"/>
          <w:szCs w:val="19"/>
          <w:lang w:val="es-ES"/>
        </w:rPr>
        <w:t>Liability</w:t>
      </w:r>
      <w:proofErr w:type="spellEnd"/>
      <w:r w:rsidRPr="006B4698">
        <w:rPr>
          <w:sz w:val="19"/>
          <w:szCs w:val="19"/>
          <w:lang w:val="es-ES"/>
        </w:rPr>
        <w:t xml:space="preserve"> (ACL, de las siglas en inglés para Responsabilidad Civil Administrativa) o un </w:t>
      </w:r>
      <w:proofErr w:type="spellStart"/>
      <w:r w:rsidRPr="006B4698">
        <w:rPr>
          <w:sz w:val="19"/>
          <w:szCs w:val="19"/>
          <w:lang w:val="es-ES"/>
        </w:rPr>
        <w:t>Mitigation</w:t>
      </w:r>
      <w:proofErr w:type="spellEnd"/>
      <w:r w:rsidRPr="006B4698">
        <w:rPr>
          <w:sz w:val="19"/>
          <w:szCs w:val="19"/>
          <w:lang w:val="es-ES"/>
        </w:rPr>
        <w:t xml:space="preserve"> </w:t>
      </w:r>
      <w:proofErr w:type="spellStart"/>
      <w:r w:rsidRPr="006B4698">
        <w:rPr>
          <w:sz w:val="19"/>
          <w:szCs w:val="19"/>
          <w:lang w:val="es-ES"/>
        </w:rPr>
        <w:t>Monitoring</w:t>
      </w:r>
      <w:proofErr w:type="spellEnd"/>
      <w:r w:rsidRPr="006B4698">
        <w:rPr>
          <w:sz w:val="19"/>
          <w:szCs w:val="19"/>
          <w:lang w:val="es-ES"/>
        </w:rPr>
        <w:t xml:space="preserve"> </w:t>
      </w:r>
      <w:proofErr w:type="spellStart"/>
      <w:r w:rsidRPr="006B4698">
        <w:rPr>
          <w:sz w:val="19"/>
          <w:szCs w:val="19"/>
          <w:lang w:val="es-ES"/>
        </w:rPr>
        <w:t>Program</w:t>
      </w:r>
      <w:proofErr w:type="spellEnd"/>
      <w:r w:rsidRPr="006B4698">
        <w:rPr>
          <w:sz w:val="19"/>
          <w:szCs w:val="19"/>
          <w:lang w:val="es-ES"/>
        </w:rPr>
        <w:t xml:space="preserve"> (MMP, de las siglas en inglés para Programa de Mitigación Supervisado - Programa de Monitoreo Atenuado). Si existe tal renuncia, no se celebrará ninguna audiencia a menos que surja información nueva y esencial que no fue considerada durante el período de comentarios públicos. </w:t>
      </w:r>
    </w:p>
    <w:p w:rsidR="00BD4B28" w:rsidRPr="006B4698" w:rsidRDefault="00821830"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6B4698">
        <w:rPr>
          <w:b/>
          <w:spacing w:val="-2"/>
          <w:sz w:val="19"/>
          <w:szCs w:val="19"/>
          <w:lang w:val="es-ES"/>
        </w:rPr>
        <w:t>Petición de medidas de</w:t>
      </w:r>
      <w:r w:rsidR="00BD4B28" w:rsidRPr="006B4698">
        <w:rPr>
          <w:b/>
          <w:spacing w:val="-2"/>
          <w:sz w:val="19"/>
          <w:szCs w:val="19"/>
          <w:lang w:val="es-ES"/>
        </w:rPr>
        <w:t xml:space="preserve"> la Junta</w:t>
      </w:r>
      <w:r w:rsidR="00BD4B28" w:rsidRPr="006B4698">
        <w:rPr>
          <w:sz w:val="19"/>
          <w:szCs w:val="19"/>
          <w:lang w:val="es-ES"/>
        </w:rPr>
        <w:t xml:space="preserve"> – Ciertas medidas u omisiones </w:t>
      </w:r>
      <w:r w:rsidR="00FC0786" w:rsidRPr="006B4698">
        <w:rPr>
          <w:sz w:val="19"/>
          <w:szCs w:val="19"/>
          <w:lang w:val="es-ES"/>
        </w:rPr>
        <w:t>por parte de</w:t>
      </w:r>
      <w:r w:rsidR="00BD4B28" w:rsidRPr="006B4698">
        <w:rPr>
          <w:sz w:val="19"/>
          <w:szCs w:val="19"/>
          <w:lang w:val="es-ES"/>
        </w:rPr>
        <w:t xml:space="preserve"> la Junta Hídrica se podrán plantear por medio de una petición al </w:t>
      </w:r>
      <w:proofErr w:type="spellStart"/>
      <w:r w:rsidR="00BD4B28" w:rsidRPr="006B4698">
        <w:rPr>
          <w:sz w:val="19"/>
          <w:szCs w:val="19"/>
          <w:lang w:val="es-ES"/>
        </w:rPr>
        <w:t>State</w:t>
      </w:r>
      <w:proofErr w:type="spellEnd"/>
      <w:r w:rsidR="00BD4B28" w:rsidRPr="006B4698">
        <w:rPr>
          <w:sz w:val="19"/>
          <w:szCs w:val="19"/>
          <w:lang w:val="es-ES"/>
        </w:rPr>
        <w:t xml:space="preserve"> </w:t>
      </w:r>
      <w:proofErr w:type="spellStart"/>
      <w:r w:rsidR="00BD4B28" w:rsidRPr="006B4698">
        <w:rPr>
          <w:sz w:val="19"/>
          <w:szCs w:val="19"/>
          <w:lang w:val="es-ES"/>
        </w:rPr>
        <w:t>Water</w:t>
      </w:r>
      <w:proofErr w:type="spellEnd"/>
      <w:r w:rsidR="00BD4B28" w:rsidRPr="006B4698">
        <w:rPr>
          <w:sz w:val="19"/>
          <w:szCs w:val="19"/>
          <w:lang w:val="es-ES"/>
        </w:rPr>
        <w:t xml:space="preserve"> Resources Control </w:t>
      </w:r>
      <w:proofErr w:type="spellStart"/>
      <w:r w:rsidR="00BD4B28" w:rsidRPr="006B4698">
        <w:rPr>
          <w:sz w:val="19"/>
          <w:szCs w:val="19"/>
          <w:lang w:val="es-ES"/>
        </w:rPr>
        <w:t>Board</w:t>
      </w:r>
      <w:proofErr w:type="spellEnd"/>
      <w:r w:rsidR="00BD4B28" w:rsidRPr="006B4698">
        <w:rPr>
          <w:sz w:val="19"/>
          <w:szCs w:val="19"/>
          <w:lang w:val="es-ES"/>
        </w:rPr>
        <w:t xml:space="preserve"> de acuerdo con el </w:t>
      </w:r>
      <w:proofErr w:type="spellStart"/>
      <w:r w:rsidR="00BD4B28" w:rsidRPr="006B4698">
        <w:rPr>
          <w:sz w:val="19"/>
          <w:szCs w:val="19"/>
          <w:lang w:val="es-ES"/>
        </w:rPr>
        <w:t>Water</w:t>
      </w:r>
      <w:proofErr w:type="spellEnd"/>
      <w:r w:rsidR="00BD4B28" w:rsidRPr="006B4698">
        <w:rPr>
          <w:sz w:val="19"/>
          <w:szCs w:val="19"/>
          <w:lang w:val="es-ES"/>
        </w:rPr>
        <w:t xml:space="preserve"> </w:t>
      </w:r>
      <w:proofErr w:type="spellStart"/>
      <w:r w:rsidR="00BD4B28" w:rsidRPr="006B4698">
        <w:rPr>
          <w:sz w:val="19"/>
          <w:szCs w:val="19"/>
          <w:lang w:val="es-ES"/>
        </w:rPr>
        <w:t>Code</w:t>
      </w:r>
      <w:proofErr w:type="spellEnd"/>
      <w:r w:rsidR="00BD4B28" w:rsidRPr="006B4698">
        <w:rPr>
          <w:sz w:val="19"/>
          <w:szCs w:val="19"/>
          <w:lang w:val="es-ES"/>
        </w:rPr>
        <w:t xml:space="preserve"> (Código Hídrico), </w:t>
      </w:r>
      <w:proofErr w:type="spellStart"/>
      <w:r w:rsidR="00BD4B28" w:rsidRPr="006B4698">
        <w:rPr>
          <w:sz w:val="19"/>
          <w:szCs w:val="19"/>
          <w:lang w:val="es-ES"/>
        </w:rPr>
        <w:t>section</w:t>
      </w:r>
      <w:proofErr w:type="spellEnd"/>
      <w:r w:rsidR="00BD4B28" w:rsidRPr="006B4698">
        <w:rPr>
          <w:sz w:val="19"/>
          <w:szCs w:val="19"/>
          <w:lang w:val="es-ES"/>
        </w:rPr>
        <w:t xml:space="preserve"> 13320. Tal petición estará limitada a aquellos asuntos y objeciones fundamentales que fueron planteados ante el la Junta Hídrica si hubo notificación y oportunidad para presentar comentarios. La petición debe ser recibida por el la Junta Hídrica Estatal dentro de 30</w:t>
      </w:r>
      <w:r w:rsidR="00FC0786" w:rsidRPr="006B4698">
        <w:rPr>
          <w:sz w:val="19"/>
          <w:szCs w:val="19"/>
          <w:lang w:val="es-ES"/>
        </w:rPr>
        <w:t xml:space="preserve"> días de la medida u omisión de</w:t>
      </w:r>
      <w:r w:rsidR="00BD4B28" w:rsidRPr="006B4698">
        <w:rPr>
          <w:sz w:val="19"/>
          <w:szCs w:val="19"/>
          <w:lang w:val="es-ES"/>
        </w:rPr>
        <w:t xml:space="preserve"> la Junta Hídrica. Ver el California </w:t>
      </w:r>
      <w:proofErr w:type="spellStart"/>
      <w:r w:rsidR="00BD4B28" w:rsidRPr="006B4698">
        <w:rPr>
          <w:sz w:val="19"/>
          <w:szCs w:val="19"/>
          <w:lang w:val="es-ES"/>
        </w:rPr>
        <w:t>Code</w:t>
      </w:r>
      <w:proofErr w:type="spellEnd"/>
      <w:r w:rsidR="00BD4B28" w:rsidRPr="006B4698">
        <w:rPr>
          <w:sz w:val="19"/>
          <w:szCs w:val="19"/>
          <w:lang w:val="es-ES"/>
        </w:rPr>
        <w:t xml:space="preserve"> of </w:t>
      </w:r>
      <w:proofErr w:type="spellStart"/>
      <w:r w:rsidR="00BD4B28" w:rsidRPr="006B4698">
        <w:rPr>
          <w:sz w:val="19"/>
          <w:szCs w:val="19"/>
          <w:lang w:val="es-ES"/>
        </w:rPr>
        <w:t>Regulations</w:t>
      </w:r>
      <w:proofErr w:type="spellEnd"/>
      <w:r w:rsidR="00BD4B28" w:rsidRPr="006B4698">
        <w:rPr>
          <w:sz w:val="19"/>
          <w:szCs w:val="19"/>
          <w:lang w:val="es-ES"/>
        </w:rPr>
        <w:t xml:space="preserve"> (Código de Regulaciones de California, Título 23, artículos 2050 a 2068 sobre las normas que rigen las peticiones. </w:t>
      </w:r>
    </w:p>
    <w:p w:rsidR="00BD4B28" w:rsidRPr="006B4698" w:rsidRDefault="00FC0786"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pacing w:val="-2"/>
          <w:sz w:val="19"/>
          <w:szCs w:val="19"/>
          <w:lang w:val="es-ES"/>
        </w:rPr>
      </w:pPr>
      <w:r w:rsidRPr="006B4698">
        <w:rPr>
          <w:b/>
          <w:spacing w:val="-2"/>
          <w:sz w:val="19"/>
          <w:szCs w:val="19"/>
          <w:lang w:val="es-ES"/>
        </w:rPr>
        <w:t>Contribuciones a miembros de</w:t>
      </w:r>
      <w:r w:rsidR="00BD4B28" w:rsidRPr="006B4698">
        <w:rPr>
          <w:b/>
          <w:spacing w:val="-2"/>
          <w:sz w:val="19"/>
          <w:szCs w:val="19"/>
          <w:lang w:val="es-ES"/>
        </w:rPr>
        <w:t xml:space="preserve"> la Junta </w:t>
      </w:r>
      <w:r w:rsidR="00BD4B28" w:rsidRPr="006B4698">
        <w:rPr>
          <w:sz w:val="19"/>
          <w:szCs w:val="19"/>
          <w:lang w:val="es-ES"/>
        </w:rPr>
        <w:t xml:space="preserve">– </w:t>
      </w:r>
      <w:r w:rsidR="00BD4B28" w:rsidRPr="006B4698">
        <w:rPr>
          <w:spacing w:val="-2"/>
          <w:sz w:val="19"/>
          <w:szCs w:val="19"/>
          <w:lang w:val="es-ES"/>
        </w:rPr>
        <w:t>Toda persona que apoya o se opone activamente a la adopción de requisitos para la descarga de desperdicios o de un permiso para el [NPDES, de las siglas en inglés para Sistema Nacional de Eliminación de Descargas Contaminantes] que esté siendo considerado por el la Junta d</w:t>
      </w:r>
      <w:r w:rsidRPr="006B4698">
        <w:rPr>
          <w:spacing w:val="-2"/>
          <w:sz w:val="19"/>
          <w:szCs w:val="19"/>
          <w:lang w:val="es-ES"/>
        </w:rPr>
        <w:t>ebe presentar una declaración a</w:t>
      </w:r>
      <w:r w:rsidR="00BD4B28" w:rsidRPr="006B4698">
        <w:rPr>
          <w:spacing w:val="-2"/>
          <w:sz w:val="19"/>
          <w:szCs w:val="19"/>
          <w:lang w:val="es-ES"/>
        </w:rPr>
        <w:t xml:space="preserve"> la Junta  revelando cualquier contribución de $250 o más hecha a un Miembro por la persona que apoya o se opone o por su representante dentro de los últimos 12 meses para ser utilizada en elecciones estatales, federales o locales. </w:t>
      </w:r>
    </w:p>
    <w:p w:rsidR="00BD4B28" w:rsidRPr="006B4698" w:rsidRDefault="00BD4B28" w:rsidP="006B4698">
      <w:pPr>
        <w:pStyle w:val="BodyText"/>
        <w:shd w:val="clear" w:color="auto" w:fill="FFFFFF" w:themeFill="background1"/>
        <w:rPr>
          <w:sz w:val="19"/>
          <w:szCs w:val="19"/>
          <w:lang w:val="es-ES"/>
        </w:rPr>
      </w:pPr>
      <w:bookmarkStart w:id="1" w:name="_Hlt333854925"/>
      <w:bookmarkStart w:id="2" w:name="_Hlt333854926"/>
      <w:bookmarkStart w:id="3" w:name="_Hlt333854946"/>
      <w:bookmarkStart w:id="4" w:name="_Hlt333854947"/>
      <w:r w:rsidRPr="006B4698">
        <w:rPr>
          <w:sz w:val="19"/>
          <w:szCs w:val="19"/>
          <w:lang w:val="es-ES"/>
        </w:rPr>
        <w:t>Se prohíbe a todo solicitante de permisos y personas que apoyan o se oponen activamente a la adopción de un conjunto de requisitos para la descarga de desechos o de un permiso de NPDES pendiente ante el la Junta que hagan contribuciones de $2</w:t>
      </w:r>
      <w:r w:rsidR="002D4A53" w:rsidRPr="006B4698">
        <w:rPr>
          <w:sz w:val="19"/>
          <w:szCs w:val="19"/>
          <w:lang w:val="es-ES"/>
        </w:rPr>
        <w:t>50 o más a cualquier miembro de</w:t>
      </w:r>
      <w:r w:rsidRPr="006B4698">
        <w:rPr>
          <w:sz w:val="19"/>
          <w:szCs w:val="19"/>
          <w:lang w:val="es-ES"/>
        </w:rPr>
        <w:t xml:space="preserve"> la Junta durante los tres meses posteriores a </w:t>
      </w:r>
      <w:r w:rsidR="009C14C3" w:rsidRPr="006B4698">
        <w:rPr>
          <w:sz w:val="19"/>
          <w:szCs w:val="19"/>
          <w:lang w:val="es-ES"/>
        </w:rPr>
        <w:t>la decisión de</w:t>
      </w:r>
      <w:r w:rsidRPr="006B4698">
        <w:rPr>
          <w:sz w:val="19"/>
          <w:szCs w:val="19"/>
          <w:lang w:val="es-ES"/>
        </w:rPr>
        <w:t xml:space="preserve"> la Junta sobre la solicitud del permiso.</w:t>
      </w:r>
    </w:p>
    <w:bookmarkEnd w:id="1"/>
    <w:bookmarkEnd w:id="2"/>
    <w:bookmarkEnd w:id="3"/>
    <w:bookmarkEnd w:id="4"/>
    <w:p w:rsidR="00973FBB" w:rsidRPr="006B4698" w:rsidRDefault="00BD4B28" w:rsidP="006B4698">
      <w:pPr>
        <w:shd w:val="clear" w:color="auto" w:fill="FFFFFF" w:themeFill="background1"/>
        <w:tabs>
          <w:tab w:val="left" w:pos="-5040"/>
          <w:tab w:val="left" w:pos="-90"/>
          <w:tab w:val="left" w:pos="0"/>
          <w:tab w:val="left" w:pos="5040"/>
          <w:tab w:val="left" w:pos="9270"/>
          <w:tab w:val="left" w:pos="9360"/>
        </w:tabs>
        <w:rPr>
          <w:rFonts w:cs="Arial"/>
          <w:sz w:val="19"/>
          <w:szCs w:val="19"/>
          <w:lang w:val="es-ES"/>
        </w:rPr>
      </w:pPr>
      <w:r w:rsidRPr="006B4698">
        <w:rPr>
          <w:b/>
          <w:sz w:val="19"/>
          <w:szCs w:val="19"/>
          <w:lang w:val="es-ES"/>
        </w:rPr>
        <w:t>Certificación de la Calidad del Agua</w:t>
      </w:r>
      <w:r w:rsidRPr="006B4698">
        <w:rPr>
          <w:sz w:val="19"/>
          <w:szCs w:val="19"/>
          <w:lang w:val="es-ES"/>
        </w:rPr>
        <w:t xml:space="preserve"> – La información relacionada con las solicitudes de </w:t>
      </w:r>
      <w:proofErr w:type="spellStart"/>
      <w:r w:rsidRPr="006B4698">
        <w:rPr>
          <w:sz w:val="19"/>
          <w:szCs w:val="19"/>
          <w:lang w:val="es-ES"/>
        </w:rPr>
        <w:t>Section</w:t>
      </w:r>
      <w:proofErr w:type="spellEnd"/>
      <w:r w:rsidRPr="006B4698">
        <w:rPr>
          <w:sz w:val="19"/>
          <w:szCs w:val="19"/>
          <w:lang w:val="es-ES"/>
        </w:rPr>
        <w:t xml:space="preserve"> 401 </w:t>
      </w:r>
      <w:proofErr w:type="spellStart"/>
      <w:r w:rsidRPr="006B4698">
        <w:rPr>
          <w:sz w:val="19"/>
          <w:szCs w:val="19"/>
          <w:lang w:val="es-ES"/>
        </w:rPr>
        <w:t>Water</w:t>
      </w:r>
      <w:proofErr w:type="spellEnd"/>
      <w:r w:rsidRPr="006B4698">
        <w:rPr>
          <w:sz w:val="19"/>
          <w:szCs w:val="19"/>
          <w:lang w:val="es-ES"/>
        </w:rPr>
        <w:t xml:space="preserve"> </w:t>
      </w:r>
      <w:proofErr w:type="spellStart"/>
      <w:r w:rsidRPr="006B4698">
        <w:rPr>
          <w:sz w:val="19"/>
          <w:szCs w:val="19"/>
          <w:lang w:val="es-ES"/>
        </w:rPr>
        <w:t>Quality</w:t>
      </w:r>
      <w:proofErr w:type="spellEnd"/>
      <w:r w:rsidRPr="006B4698">
        <w:rPr>
          <w:sz w:val="19"/>
          <w:szCs w:val="19"/>
          <w:lang w:val="es-ES"/>
        </w:rPr>
        <w:t xml:space="preserve"> </w:t>
      </w:r>
      <w:proofErr w:type="spellStart"/>
      <w:r w:rsidRPr="006B4698">
        <w:rPr>
          <w:sz w:val="19"/>
          <w:szCs w:val="19"/>
          <w:lang w:val="es-ES"/>
        </w:rPr>
        <w:t>Certification</w:t>
      </w:r>
      <w:proofErr w:type="spellEnd"/>
      <w:r w:rsidRPr="006B4698">
        <w:rPr>
          <w:sz w:val="19"/>
          <w:szCs w:val="19"/>
          <w:lang w:val="es-ES"/>
        </w:rPr>
        <w:t xml:space="preserve"> (Certificación de la Calidad del Agua conforme al Artículo 401) está disponible en </w:t>
      </w:r>
      <w:hyperlink r:id="rId19" w:anchor="section401" w:history="1">
        <w:r w:rsidRPr="006B4698">
          <w:rPr>
            <w:rStyle w:val="Hyperlink"/>
            <w:sz w:val="19"/>
            <w:szCs w:val="19"/>
            <w:lang w:val="es-ES"/>
          </w:rPr>
          <w:t>http://www.swrcb.ca.gov/sanfranciscobay/public_notices/#section401</w:t>
        </w:r>
      </w:hyperlink>
      <w:r w:rsidR="00742F4B" w:rsidRPr="006B4698">
        <w:rPr>
          <w:rFonts w:cs="Arial"/>
          <w:sz w:val="19"/>
          <w:szCs w:val="19"/>
          <w:lang w:val="es-ES"/>
        </w:rPr>
        <w:t xml:space="preserve">.  </w:t>
      </w:r>
    </w:p>
    <w:p w:rsidR="00742F4B" w:rsidRPr="006B4698" w:rsidRDefault="00742F4B" w:rsidP="006B4698">
      <w:pPr>
        <w:shd w:val="clear" w:color="auto" w:fill="FFFFFF" w:themeFill="background1"/>
        <w:tabs>
          <w:tab w:val="left" w:pos="-5040"/>
          <w:tab w:val="left" w:pos="-90"/>
          <w:tab w:val="left" w:pos="0"/>
          <w:tab w:val="left" w:pos="5040"/>
          <w:tab w:val="left" w:pos="9270"/>
          <w:tab w:val="left" w:pos="9360"/>
        </w:tabs>
        <w:rPr>
          <w:rFonts w:cs="Arial"/>
          <w:sz w:val="20"/>
          <w:szCs w:val="20"/>
          <w:lang w:val="es-ES"/>
        </w:rPr>
        <w:sectPr w:rsidR="00742F4B" w:rsidRPr="006B4698" w:rsidSect="00742F4B">
          <w:type w:val="continuous"/>
          <w:pgSz w:w="12240" w:h="15840" w:code="1"/>
          <w:pgMar w:top="907" w:right="1440" w:bottom="1008" w:left="1440" w:header="0" w:footer="432" w:gutter="0"/>
          <w:cols w:num="2" w:space="720"/>
          <w:titlePg/>
          <w:docGrid w:linePitch="299"/>
        </w:sectPr>
      </w:pPr>
    </w:p>
    <w:p w:rsidR="00742F4B" w:rsidRPr="006B4698" w:rsidRDefault="00742F4B" w:rsidP="006B4698">
      <w:pPr>
        <w:shd w:val="clear" w:color="auto" w:fill="FFFFFF" w:themeFill="background1"/>
        <w:tabs>
          <w:tab w:val="left" w:pos="5040"/>
          <w:tab w:val="left" w:pos="9270"/>
          <w:tab w:val="left" w:pos="9360"/>
        </w:tabs>
        <w:rPr>
          <w:rFonts w:cs="Arial"/>
          <w:sz w:val="20"/>
          <w:szCs w:val="20"/>
          <w:lang w:val="es-ES"/>
        </w:rPr>
      </w:pPr>
    </w:p>
    <w:p w:rsidR="00742F4B" w:rsidRPr="006B4698" w:rsidRDefault="00742F4B" w:rsidP="006B4698">
      <w:pPr>
        <w:shd w:val="clear" w:color="auto" w:fill="FFFFFF" w:themeFill="background1"/>
        <w:rPr>
          <w:rFonts w:cs="Arial"/>
          <w:lang w:val="es-ES"/>
        </w:rPr>
      </w:pPr>
    </w:p>
    <w:p w:rsidR="00AA11C6" w:rsidRPr="006B4698" w:rsidRDefault="00973FBB" w:rsidP="006B4698">
      <w:pPr>
        <w:shd w:val="clear" w:color="auto" w:fill="FFFFFF" w:themeFill="background1"/>
        <w:jc w:val="center"/>
        <w:rPr>
          <w:rFonts w:cs="Arial"/>
          <w:szCs w:val="20"/>
        </w:rPr>
      </w:pPr>
      <w:r w:rsidRPr="00CD31AC">
        <w:rPr>
          <w:rFonts w:cs="Arial"/>
          <w:lang w:val="es-ES"/>
        </w:rPr>
        <w:br w:type="page"/>
      </w:r>
      <w:r w:rsidR="00AA11C6" w:rsidRPr="006B4698">
        <w:rPr>
          <w:rFonts w:cs="Arial"/>
          <w:b/>
          <w:sz w:val="20"/>
          <w:szCs w:val="20"/>
        </w:rPr>
        <w:t>CALIFORNIA REGIONAL WATER QUALITY CONTROL BOARD - San Francisco Bay Region</w:t>
      </w:r>
    </w:p>
    <w:p w:rsidR="00AA11C6" w:rsidRPr="006B4698" w:rsidRDefault="00AA11C6" w:rsidP="006B4698">
      <w:pPr>
        <w:shd w:val="clear" w:color="auto" w:fill="FFFFFF" w:themeFill="background1"/>
        <w:overflowPunct w:val="0"/>
        <w:autoSpaceDE w:val="0"/>
        <w:autoSpaceDN w:val="0"/>
        <w:adjustRightInd w:val="0"/>
        <w:jc w:val="center"/>
        <w:textAlignment w:val="baseline"/>
        <w:rPr>
          <w:rFonts w:cs="Arial"/>
          <w:sz w:val="20"/>
          <w:szCs w:val="20"/>
        </w:rPr>
      </w:pPr>
      <w:r w:rsidRPr="006B4698">
        <w:rPr>
          <w:rFonts w:cs="Arial"/>
          <w:sz w:val="18"/>
          <w:szCs w:val="20"/>
        </w:rPr>
        <w:t>1515 Clay Street, Suite 1400, Oakland, CA  94612 • (510) 622-2300 • Fax (510) 622-2460</w:t>
      </w:r>
    </w:p>
    <w:p w:rsidR="00AA11C6" w:rsidRPr="006B4698" w:rsidRDefault="00686BA5" w:rsidP="006B4698">
      <w:pPr>
        <w:shd w:val="clear" w:color="auto" w:fill="FFFFFF" w:themeFill="background1"/>
        <w:overflowPunct w:val="0"/>
        <w:autoSpaceDE w:val="0"/>
        <w:autoSpaceDN w:val="0"/>
        <w:adjustRightInd w:val="0"/>
        <w:jc w:val="center"/>
        <w:textAlignment w:val="baseline"/>
        <w:rPr>
          <w:rFonts w:cs="Arial"/>
          <w:sz w:val="18"/>
          <w:szCs w:val="20"/>
        </w:rPr>
      </w:pPr>
      <w:hyperlink r:id="rId20" w:history="1">
        <w:r w:rsidR="00AA11C6" w:rsidRPr="006B4698">
          <w:rPr>
            <w:rFonts w:cs="Arial"/>
            <w:color w:val="0000FF"/>
            <w:sz w:val="18"/>
            <w:szCs w:val="20"/>
            <w:u w:val="single"/>
          </w:rPr>
          <w:t>www.waterboards.ca.gov/sanfranciscobay</w:t>
        </w:r>
      </w:hyperlink>
    </w:p>
    <w:p w:rsidR="00AA11C6" w:rsidRPr="006B4698" w:rsidRDefault="00AA11C6" w:rsidP="006B4698">
      <w:pPr>
        <w:shd w:val="clear" w:color="auto" w:fill="FFFFFF" w:themeFill="background1"/>
        <w:overflowPunct w:val="0"/>
        <w:autoSpaceDE w:val="0"/>
        <w:autoSpaceDN w:val="0"/>
        <w:adjustRightInd w:val="0"/>
        <w:jc w:val="center"/>
        <w:textAlignment w:val="baseline"/>
        <w:rPr>
          <w:rFonts w:cs="Arial"/>
          <w:sz w:val="18"/>
          <w:szCs w:val="20"/>
        </w:rPr>
      </w:pPr>
    </w:p>
    <w:tbl>
      <w:tblPr>
        <w:tblW w:w="9828" w:type="dxa"/>
        <w:tblLook w:val="04A0" w:firstRow="1" w:lastRow="0" w:firstColumn="1" w:lastColumn="0" w:noHBand="0" w:noVBand="1"/>
      </w:tblPr>
      <w:tblGrid>
        <w:gridCol w:w="3078"/>
        <w:gridCol w:w="1710"/>
        <w:gridCol w:w="1620"/>
        <w:gridCol w:w="3420"/>
      </w:tblGrid>
      <w:tr w:rsidR="00AA11C6" w:rsidRPr="00E07A53" w:rsidTr="0018206C">
        <w:tc>
          <w:tcPr>
            <w:tcW w:w="9828" w:type="dxa"/>
            <w:gridSpan w:val="4"/>
            <w:shd w:val="clear" w:color="auto" w:fill="auto"/>
          </w:tcPr>
          <w:p w:rsidR="00AA11C6" w:rsidRPr="006B4698" w:rsidRDefault="00AA11C6" w:rsidP="006B4698">
            <w:pPr>
              <w:shd w:val="clear" w:color="auto" w:fill="FFFFFF" w:themeFill="background1"/>
              <w:overflowPunct w:val="0"/>
              <w:autoSpaceDE w:val="0"/>
              <w:autoSpaceDN w:val="0"/>
              <w:adjustRightInd w:val="0"/>
              <w:jc w:val="center"/>
              <w:textAlignment w:val="baseline"/>
              <w:rPr>
                <w:rFonts w:cs="Arial"/>
                <w:i/>
                <w:sz w:val="20"/>
                <w:szCs w:val="20"/>
                <w:lang w:val="es-ES"/>
              </w:rPr>
            </w:pPr>
            <w:r w:rsidRPr="006B4698">
              <w:rPr>
                <w:rFonts w:cs="Arial"/>
                <w:b/>
                <w:i/>
                <w:sz w:val="18"/>
                <w:szCs w:val="18"/>
                <w:lang w:val="es-ES"/>
              </w:rPr>
              <w:t xml:space="preserve"> </w:t>
            </w:r>
            <w:r w:rsidR="00BD4B28" w:rsidRPr="006B4698">
              <w:rPr>
                <w:b/>
                <w:i/>
                <w:sz w:val="20"/>
                <w:szCs w:val="20"/>
                <w:lang w:val="es-ES"/>
              </w:rPr>
              <w:t>Miembros de la Junta Hídrica</w:t>
            </w:r>
          </w:p>
        </w:tc>
      </w:tr>
      <w:tr w:rsidR="00AA11C6" w:rsidRPr="00E07A53" w:rsidTr="0018206C">
        <w:tc>
          <w:tcPr>
            <w:tcW w:w="9828" w:type="dxa"/>
            <w:gridSpan w:val="4"/>
            <w:shd w:val="clear" w:color="auto" w:fill="auto"/>
          </w:tcPr>
          <w:p w:rsidR="00AA11C6" w:rsidRPr="006B4698" w:rsidRDefault="00AA11C6" w:rsidP="006B4698">
            <w:pPr>
              <w:shd w:val="clear" w:color="auto" w:fill="FFFFFF" w:themeFill="background1"/>
              <w:overflowPunct w:val="0"/>
              <w:autoSpaceDE w:val="0"/>
              <w:autoSpaceDN w:val="0"/>
              <w:adjustRightInd w:val="0"/>
              <w:jc w:val="center"/>
              <w:textAlignment w:val="baseline"/>
              <w:rPr>
                <w:rFonts w:cs="Arial"/>
                <w:i/>
                <w:sz w:val="18"/>
                <w:szCs w:val="18"/>
                <w:lang w:val="es-ES"/>
              </w:rPr>
            </w:pPr>
          </w:p>
        </w:tc>
      </w:tr>
      <w:tr w:rsidR="00AA11C6" w:rsidRPr="006B4698" w:rsidTr="0018206C">
        <w:tc>
          <w:tcPr>
            <w:tcW w:w="4788" w:type="dxa"/>
            <w:gridSpan w:val="2"/>
            <w:shd w:val="clear" w:color="auto" w:fill="auto"/>
          </w:tcPr>
          <w:p w:rsidR="00AA11C6" w:rsidRPr="006B4698" w:rsidRDefault="00BD4B28" w:rsidP="00C04999">
            <w:pPr>
              <w:shd w:val="clear" w:color="auto" w:fill="FFFFFF" w:themeFill="background1"/>
              <w:overflowPunct w:val="0"/>
              <w:autoSpaceDE w:val="0"/>
              <w:autoSpaceDN w:val="0"/>
              <w:adjustRightInd w:val="0"/>
              <w:spacing w:after="120"/>
              <w:textAlignment w:val="baseline"/>
              <w:rPr>
                <w:rFonts w:cs="Arial"/>
                <w:b/>
                <w:sz w:val="18"/>
                <w:szCs w:val="18"/>
              </w:rPr>
            </w:pPr>
            <w:r w:rsidRPr="006B4698">
              <w:rPr>
                <w:b/>
                <w:sz w:val="18"/>
                <w:szCs w:val="18"/>
                <w:lang w:val="es-ES"/>
              </w:rPr>
              <w:t>Nombre</w:t>
            </w:r>
            <w:r w:rsidRPr="006B4698">
              <w:rPr>
                <w:rFonts w:cs="Arial"/>
                <w:sz w:val="18"/>
                <w:szCs w:val="18"/>
              </w:rPr>
              <w:tab/>
            </w:r>
            <w:r w:rsidRPr="006B4698">
              <w:rPr>
                <w:rFonts w:cs="Arial"/>
                <w:sz w:val="18"/>
                <w:szCs w:val="18"/>
              </w:rPr>
              <w:tab/>
            </w:r>
            <w:r w:rsidRPr="006B4698">
              <w:rPr>
                <w:rFonts w:cs="Arial"/>
                <w:sz w:val="18"/>
                <w:szCs w:val="18"/>
              </w:rPr>
              <w:tab/>
            </w:r>
            <w:r w:rsidRPr="006B4698">
              <w:rPr>
                <w:rFonts w:cs="Arial"/>
                <w:sz w:val="18"/>
                <w:szCs w:val="18"/>
              </w:rPr>
              <w:tab/>
            </w:r>
            <w:r w:rsidR="00AA11C6" w:rsidRPr="006B4698">
              <w:rPr>
                <w:rFonts w:cs="Arial"/>
                <w:sz w:val="18"/>
                <w:szCs w:val="18"/>
              </w:rPr>
              <w:tab/>
            </w:r>
          </w:p>
        </w:tc>
        <w:tc>
          <w:tcPr>
            <w:tcW w:w="5040" w:type="dxa"/>
            <w:gridSpan w:val="2"/>
            <w:shd w:val="clear" w:color="auto" w:fill="auto"/>
          </w:tcPr>
          <w:p w:rsidR="00AA11C6" w:rsidRPr="006B4698" w:rsidRDefault="00BD4B28" w:rsidP="00C04999">
            <w:pPr>
              <w:shd w:val="clear" w:color="auto" w:fill="FFFFFF" w:themeFill="background1"/>
              <w:overflowPunct w:val="0"/>
              <w:autoSpaceDE w:val="0"/>
              <w:autoSpaceDN w:val="0"/>
              <w:adjustRightInd w:val="0"/>
              <w:spacing w:after="120"/>
              <w:textAlignment w:val="baseline"/>
              <w:rPr>
                <w:rFonts w:cs="Arial"/>
                <w:b/>
                <w:sz w:val="18"/>
                <w:szCs w:val="18"/>
              </w:rPr>
            </w:pPr>
            <w:r w:rsidRPr="006B4698">
              <w:rPr>
                <w:b/>
                <w:sz w:val="18"/>
                <w:szCs w:val="18"/>
                <w:lang w:val="es-ES"/>
              </w:rPr>
              <w:t>Ciudad donde reside</w:t>
            </w:r>
          </w:p>
        </w:tc>
      </w:tr>
      <w:tr w:rsidR="00AA11C6" w:rsidRPr="006B4698" w:rsidTr="0018206C">
        <w:tc>
          <w:tcPr>
            <w:tcW w:w="4788" w:type="dxa"/>
            <w:gridSpan w:val="2"/>
            <w:shd w:val="clear" w:color="auto" w:fill="auto"/>
            <w:vAlign w:val="center"/>
          </w:tcPr>
          <w:p w:rsidR="00AA11C6" w:rsidRPr="006B4698" w:rsidRDefault="00AA11C6" w:rsidP="00563630">
            <w:pPr>
              <w:shd w:val="clear" w:color="auto" w:fill="FFFFFF" w:themeFill="background1"/>
              <w:overflowPunct w:val="0"/>
              <w:autoSpaceDE w:val="0"/>
              <w:autoSpaceDN w:val="0"/>
              <w:adjustRightInd w:val="0"/>
              <w:textAlignment w:val="baseline"/>
              <w:rPr>
                <w:rFonts w:cs="Arial"/>
                <w:b/>
                <w:sz w:val="18"/>
                <w:szCs w:val="18"/>
              </w:rPr>
            </w:pPr>
            <w:r w:rsidRPr="006B4698">
              <w:rPr>
                <w:rFonts w:cs="Arial"/>
                <w:sz w:val="18"/>
                <w:szCs w:val="18"/>
              </w:rPr>
              <w:t xml:space="preserve">John Muller, </w:t>
            </w:r>
            <w:r w:rsidR="001F73B8" w:rsidRPr="006B4698">
              <w:rPr>
                <w:sz w:val="18"/>
                <w:szCs w:val="18"/>
                <w:lang w:val="es-ES"/>
              </w:rPr>
              <w:t>Presidente</w:t>
            </w:r>
            <w:r w:rsidRPr="006B4698">
              <w:rPr>
                <w:rFonts w:cs="Arial"/>
                <w:sz w:val="18"/>
                <w:szCs w:val="18"/>
              </w:rPr>
              <w:tab/>
            </w:r>
          </w:p>
        </w:tc>
        <w:tc>
          <w:tcPr>
            <w:tcW w:w="5040" w:type="dxa"/>
            <w:gridSpan w:val="2"/>
            <w:shd w:val="clear" w:color="auto" w:fill="auto"/>
            <w:vAlign w:val="center"/>
          </w:tcPr>
          <w:p w:rsidR="00AA11C6" w:rsidRPr="006B4698" w:rsidRDefault="00AA11C6" w:rsidP="00563630">
            <w:pPr>
              <w:shd w:val="clear" w:color="auto" w:fill="FFFFFF" w:themeFill="background1"/>
              <w:overflowPunct w:val="0"/>
              <w:autoSpaceDE w:val="0"/>
              <w:autoSpaceDN w:val="0"/>
              <w:adjustRightInd w:val="0"/>
              <w:textAlignment w:val="baseline"/>
              <w:rPr>
                <w:rFonts w:cs="Arial"/>
                <w:b/>
                <w:sz w:val="18"/>
                <w:szCs w:val="18"/>
              </w:rPr>
            </w:pPr>
            <w:r w:rsidRPr="006B4698">
              <w:rPr>
                <w:rFonts w:cs="Arial"/>
                <w:sz w:val="18"/>
                <w:szCs w:val="18"/>
              </w:rPr>
              <w:t>Half Moon Bay</w:t>
            </w:r>
          </w:p>
        </w:tc>
      </w:tr>
      <w:tr w:rsidR="00AA11C6" w:rsidRPr="006B4698" w:rsidTr="0018206C">
        <w:tc>
          <w:tcPr>
            <w:tcW w:w="4788" w:type="dxa"/>
            <w:gridSpan w:val="2"/>
            <w:shd w:val="clear" w:color="auto" w:fill="auto"/>
            <w:vAlign w:val="center"/>
          </w:tcPr>
          <w:p w:rsidR="00E3470D" w:rsidRPr="006D6255" w:rsidRDefault="00AA11C6" w:rsidP="00563630">
            <w:pPr>
              <w:shd w:val="clear" w:color="auto" w:fill="FFFFFF" w:themeFill="background1"/>
              <w:overflowPunct w:val="0"/>
              <w:autoSpaceDE w:val="0"/>
              <w:autoSpaceDN w:val="0"/>
              <w:adjustRightInd w:val="0"/>
              <w:textAlignment w:val="baseline"/>
              <w:rPr>
                <w:sz w:val="18"/>
                <w:szCs w:val="18"/>
                <w:lang w:val="es-ES"/>
              </w:rPr>
            </w:pPr>
            <w:r w:rsidRPr="006B4698">
              <w:rPr>
                <w:rFonts w:cs="Arial"/>
                <w:sz w:val="18"/>
                <w:szCs w:val="18"/>
              </w:rPr>
              <w:t xml:space="preserve">Terry F. Young, </w:t>
            </w:r>
            <w:r w:rsidR="001F73B8" w:rsidRPr="006B4698">
              <w:rPr>
                <w:sz w:val="18"/>
                <w:szCs w:val="18"/>
                <w:lang w:val="es-ES"/>
              </w:rPr>
              <w:t>Vicepresidente</w:t>
            </w:r>
          </w:p>
        </w:tc>
        <w:tc>
          <w:tcPr>
            <w:tcW w:w="5040" w:type="dxa"/>
            <w:gridSpan w:val="2"/>
            <w:shd w:val="clear" w:color="auto" w:fill="auto"/>
            <w:vAlign w:val="center"/>
          </w:tcPr>
          <w:p w:rsidR="00E3470D" w:rsidRPr="006D6255" w:rsidRDefault="00AA11C6" w:rsidP="00563630">
            <w:pPr>
              <w:shd w:val="clear" w:color="auto" w:fill="FFFFFF" w:themeFill="background1"/>
              <w:overflowPunct w:val="0"/>
              <w:autoSpaceDE w:val="0"/>
              <w:autoSpaceDN w:val="0"/>
              <w:adjustRightInd w:val="0"/>
              <w:textAlignment w:val="baseline"/>
              <w:rPr>
                <w:rFonts w:cs="Arial"/>
                <w:sz w:val="18"/>
                <w:szCs w:val="18"/>
              </w:rPr>
            </w:pPr>
            <w:r w:rsidRPr="006B4698">
              <w:rPr>
                <w:rFonts w:cs="Arial"/>
                <w:sz w:val="18"/>
                <w:szCs w:val="18"/>
              </w:rPr>
              <w:t>Oakland</w:t>
            </w:r>
          </w:p>
        </w:tc>
      </w:tr>
      <w:tr w:rsidR="00AA11C6" w:rsidRPr="006B4698" w:rsidTr="0018206C">
        <w:tc>
          <w:tcPr>
            <w:tcW w:w="4788" w:type="dxa"/>
            <w:gridSpan w:val="2"/>
            <w:shd w:val="clear" w:color="auto" w:fill="auto"/>
            <w:vAlign w:val="center"/>
          </w:tcPr>
          <w:p w:rsidR="00AA11C6" w:rsidRPr="006B4698" w:rsidRDefault="00AA11C6" w:rsidP="00563630">
            <w:pPr>
              <w:shd w:val="clear" w:color="auto" w:fill="FFFFFF" w:themeFill="background1"/>
              <w:overflowPunct w:val="0"/>
              <w:autoSpaceDE w:val="0"/>
              <w:autoSpaceDN w:val="0"/>
              <w:adjustRightInd w:val="0"/>
              <w:textAlignment w:val="baseline"/>
              <w:rPr>
                <w:rFonts w:cs="Arial"/>
                <w:b/>
                <w:sz w:val="18"/>
                <w:szCs w:val="18"/>
              </w:rPr>
            </w:pPr>
            <w:r w:rsidRPr="006B4698">
              <w:rPr>
                <w:rFonts w:cs="Arial"/>
                <w:sz w:val="18"/>
                <w:szCs w:val="18"/>
              </w:rPr>
              <w:t>Margaret Abe-Koga</w:t>
            </w:r>
            <w:r w:rsidRPr="006B4698">
              <w:rPr>
                <w:rFonts w:cs="Arial"/>
                <w:sz w:val="18"/>
                <w:szCs w:val="18"/>
              </w:rPr>
              <w:tab/>
            </w:r>
          </w:p>
        </w:tc>
        <w:tc>
          <w:tcPr>
            <w:tcW w:w="5040" w:type="dxa"/>
            <w:gridSpan w:val="2"/>
            <w:shd w:val="clear" w:color="auto" w:fill="auto"/>
            <w:vAlign w:val="center"/>
          </w:tcPr>
          <w:p w:rsidR="00AA11C6" w:rsidRPr="006B4698" w:rsidRDefault="00AA11C6" w:rsidP="00563630">
            <w:pPr>
              <w:shd w:val="clear" w:color="auto" w:fill="FFFFFF" w:themeFill="background1"/>
              <w:overflowPunct w:val="0"/>
              <w:autoSpaceDE w:val="0"/>
              <w:autoSpaceDN w:val="0"/>
              <w:adjustRightInd w:val="0"/>
              <w:textAlignment w:val="baseline"/>
              <w:rPr>
                <w:rFonts w:cs="Arial"/>
                <w:b/>
                <w:sz w:val="18"/>
                <w:szCs w:val="18"/>
              </w:rPr>
            </w:pPr>
            <w:r w:rsidRPr="006B4698">
              <w:rPr>
                <w:rFonts w:cs="Arial"/>
                <w:sz w:val="18"/>
                <w:szCs w:val="18"/>
              </w:rPr>
              <w:t>Mountain View</w:t>
            </w:r>
          </w:p>
        </w:tc>
      </w:tr>
      <w:tr w:rsidR="0018206C" w:rsidRPr="006B4698" w:rsidTr="0018206C">
        <w:tc>
          <w:tcPr>
            <w:tcW w:w="4788" w:type="dxa"/>
            <w:gridSpan w:val="2"/>
            <w:shd w:val="clear" w:color="auto" w:fill="auto"/>
            <w:vAlign w:val="center"/>
          </w:tcPr>
          <w:p w:rsidR="0018206C" w:rsidRPr="006B4698" w:rsidRDefault="0018206C" w:rsidP="00FE0EEE">
            <w:pPr>
              <w:shd w:val="clear" w:color="auto" w:fill="FFFFFF" w:themeFill="background1"/>
              <w:overflowPunct w:val="0"/>
              <w:autoSpaceDE w:val="0"/>
              <w:autoSpaceDN w:val="0"/>
              <w:adjustRightInd w:val="0"/>
              <w:textAlignment w:val="baseline"/>
              <w:rPr>
                <w:rFonts w:cs="Arial"/>
                <w:sz w:val="18"/>
                <w:szCs w:val="18"/>
              </w:rPr>
            </w:pPr>
            <w:r w:rsidRPr="006B4698">
              <w:rPr>
                <w:sz w:val="18"/>
                <w:szCs w:val="18"/>
                <w:lang w:val="es-ES"/>
              </w:rPr>
              <w:t>Newsha Ajami</w:t>
            </w:r>
          </w:p>
        </w:tc>
        <w:tc>
          <w:tcPr>
            <w:tcW w:w="5040" w:type="dxa"/>
            <w:gridSpan w:val="2"/>
            <w:shd w:val="clear" w:color="auto" w:fill="auto"/>
            <w:vAlign w:val="center"/>
          </w:tcPr>
          <w:p w:rsidR="0018206C" w:rsidRPr="006B4698" w:rsidRDefault="0018206C" w:rsidP="00FE0EEE">
            <w:pPr>
              <w:shd w:val="clear" w:color="auto" w:fill="FFFFFF" w:themeFill="background1"/>
              <w:overflowPunct w:val="0"/>
              <w:autoSpaceDE w:val="0"/>
              <w:autoSpaceDN w:val="0"/>
              <w:adjustRightInd w:val="0"/>
              <w:textAlignment w:val="baseline"/>
              <w:rPr>
                <w:rFonts w:cs="Arial"/>
                <w:sz w:val="18"/>
                <w:szCs w:val="18"/>
              </w:rPr>
            </w:pPr>
            <w:r w:rsidRPr="006B4698">
              <w:rPr>
                <w:rFonts w:cs="Arial"/>
                <w:sz w:val="18"/>
                <w:szCs w:val="18"/>
              </w:rPr>
              <w:t>San Francisco</w:t>
            </w:r>
          </w:p>
        </w:tc>
      </w:tr>
      <w:tr w:rsidR="00AA11C6" w:rsidRPr="006B4698" w:rsidTr="0018206C">
        <w:tc>
          <w:tcPr>
            <w:tcW w:w="4788" w:type="dxa"/>
            <w:gridSpan w:val="2"/>
            <w:shd w:val="clear" w:color="auto" w:fill="auto"/>
            <w:vAlign w:val="center"/>
          </w:tcPr>
          <w:p w:rsidR="00AA11C6" w:rsidRPr="006B4698" w:rsidRDefault="00AA11C6" w:rsidP="00563630">
            <w:pPr>
              <w:shd w:val="clear" w:color="auto" w:fill="FFFFFF" w:themeFill="background1"/>
              <w:overflowPunct w:val="0"/>
              <w:autoSpaceDE w:val="0"/>
              <w:autoSpaceDN w:val="0"/>
              <w:adjustRightInd w:val="0"/>
              <w:textAlignment w:val="baseline"/>
              <w:rPr>
                <w:rFonts w:cs="Arial"/>
                <w:b/>
                <w:sz w:val="18"/>
                <w:szCs w:val="18"/>
              </w:rPr>
            </w:pPr>
            <w:r w:rsidRPr="006B4698">
              <w:rPr>
                <w:rFonts w:cs="Arial"/>
                <w:sz w:val="18"/>
                <w:szCs w:val="18"/>
              </w:rPr>
              <w:t>William D. Kissinger</w:t>
            </w:r>
            <w:r w:rsidRPr="006B4698">
              <w:rPr>
                <w:rFonts w:cs="Arial"/>
                <w:sz w:val="18"/>
                <w:szCs w:val="18"/>
              </w:rPr>
              <w:tab/>
            </w:r>
          </w:p>
        </w:tc>
        <w:tc>
          <w:tcPr>
            <w:tcW w:w="5040" w:type="dxa"/>
            <w:gridSpan w:val="2"/>
            <w:shd w:val="clear" w:color="auto" w:fill="auto"/>
            <w:vAlign w:val="center"/>
          </w:tcPr>
          <w:p w:rsidR="00AA11C6" w:rsidRPr="006B4698" w:rsidRDefault="00AA11C6" w:rsidP="00563630">
            <w:pPr>
              <w:shd w:val="clear" w:color="auto" w:fill="FFFFFF" w:themeFill="background1"/>
              <w:overflowPunct w:val="0"/>
              <w:autoSpaceDE w:val="0"/>
              <w:autoSpaceDN w:val="0"/>
              <w:adjustRightInd w:val="0"/>
              <w:textAlignment w:val="baseline"/>
              <w:rPr>
                <w:rFonts w:cs="Arial"/>
                <w:b/>
                <w:sz w:val="18"/>
                <w:szCs w:val="18"/>
              </w:rPr>
            </w:pPr>
            <w:r w:rsidRPr="006B4698">
              <w:rPr>
                <w:rFonts w:cs="Arial"/>
                <w:sz w:val="18"/>
                <w:szCs w:val="18"/>
              </w:rPr>
              <w:t>Mill Valley</w:t>
            </w:r>
          </w:p>
        </w:tc>
      </w:tr>
      <w:tr w:rsidR="00AA11C6" w:rsidRPr="006B4698" w:rsidTr="0018206C">
        <w:tc>
          <w:tcPr>
            <w:tcW w:w="4788" w:type="dxa"/>
            <w:gridSpan w:val="2"/>
            <w:shd w:val="clear" w:color="auto" w:fill="auto"/>
            <w:vAlign w:val="center"/>
          </w:tcPr>
          <w:p w:rsidR="00AA11C6" w:rsidRPr="006B4698" w:rsidRDefault="00AA11C6" w:rsidP="00563630">
            <w:pPr>
              <w:shd w:val="clear" w:color="auto" w:fill="FFFFFF" w:themeFill="background1"/>
              <w:overflowPunct w:val="0"/>
              <w:autoSpaceDE w:val="0"/>
              <w:autoSpaceDN w:val="0"/>
              <w:adjustRightInd w:val="0"/>
              <w:textAlignment w:val="baseline"/>
              <w:rPr>
                <w:rFonts w:cs="Arial"/>
                <w:b/>
                <w:sz w:val="18"/>
                <w:szCs w:val="18"/>
              </w:rPr>
            </w:pPr>
            <w:r w:rsidRPr="006B4698">
              <w:rPr>
                <w:rFonts w:cs="Arial"/>
                <w:sz w:val="18"/>
                <w:szCs w:val="18"/>
              </w:rPr>
              <w:t>James McGrath</w:t>
            </w:r>
          </w:p>
        </w:tc>
        <w:tc>
          <w:tcPr>
            <w:tcW w:w="5040" w:type="dxa"/>
            <w:gridSpan w:val="2"/>
            <w:shd w:val="clear" w:color="auto" w:fill="auto"/>
            <w:vAlign w:val="center"/>
          </w:tcPr>
          <w:p w:rsidR="00AA11C6" w:rsidRPr="006B4698" w:rsidRDefault="00AA11C6" w:rsidP="00563630">
            <w:pPr>
              <w:shd w:val="clear" w:color="auto" w:fill="FFFFFF" w:themeFill="background1"/>
              <w:overflowPunct w:val="0"/>
              <w:autoSpaceDE w:val="0"/>
              <w:autoSpaceDN w:val="0"/>
              <w:adjustRightInd w:val="0"/>
              <w:textAlignment w:val="baseline"/>
              <w:rPr>
                <w:rFonts w:cs="Arial"/>
                <w:b/>
                <w:sz w:val="18"/>
                <w:szCs w:val="18"/>
              </w:rPr>
            </w:pPr>
            <w:r w:rsidRPr="006B4698">
              <w:rPr>
                <w:rFonts w:cs="Arial"/>
                <w:sz w:val="18"/>
                <w:szCs w:val="18"/>
              </w:rPr>
              <w:t>Berkeley</w:t>
            </w:r>
          </w:p>
        </w:tc>
      </w:tr>
      <w:tr w:rsidR="00563630" w:rsidRPr="006B4698" w:rsidTr="0018206C">
        <w:tc>
          <w:tcPr>
            <w:tcW w:w="4788" w:type="dxa"/>
            <w:gridSpan w:val="2"/>
            <w:shd w:val="clear" w:color="auto" w:fill="auto"/>
            <w:vAlign w:val="center"/>
          </w:tcPr>
          <w:p w:rsidR="00563630" w:rsidRPr="006B4698" w:rsidRDefault="00563630" w:rsidP="00563630">
            <w:pPr>
              <w:shd w:val="clear" w:color="auto" w:fill="FFFFFF" w:themeFill="background1"/>
              <w:overflowPunct w:val="0"/>
              <w:autoSpaceDE w:val="0"/>
              <w:autoSpaceDN w:val="0"/>
              <w:adjustRightInd w:val="0"/>
              <w:textAlignment w:val="baseline"/>
              <w:rPr>
                <w:rFonts w:cs="Arial"/>
                <w:sz w:val="18"/>
                <w:szCs w:val="18"/>
              </w:rPr>
            </w:pPr>
            <w:r w:rsidRPr="006B4698">
              <w:rPr>
                <w:sz w:val="18"/>
                <w:szCs w:val="18"/>
                <w:lang w:val="es-ES"/>
              </w:rPr>
              <w:t>Vacante</w:t>
            </w:r>
            <w:r w:rsidRPr="006B4698">
              <w:rPr>
                <w:rFonts w:cs="Arial"/>
                <w:sz w:val="18"/>
                <w:szCs w:val="18"/>
              </w:rPr>
              <w:tab/>
            </w:r>
          </w:p>
        </w:tc>
        <w:tc>
          <w:tcPr>
            <w:tcW w:w="5040" w:type="dxa"/>
            <w:gridSpan w:val="2"/>
            <w:shd w:val="clear" w:color="auto" w:fill="auto"/>
            <w:vAlign w:val="center"/>
          </w:tcPr>
          <w:p w:rsidR="00563630" w:rsidRPr="006B4698" w:rsidRDefault="00563630" w:rsidP="00563630">
            <w:pPr>
              <w:shd w:val="clear" w:color="auto" w:fill="FFFFFF" w:themeFill="background1"/>
              <w:overflowPunct w:val="0"/>
              <w:autoSpaceDE w:val="0"/>
              <w:autoSpaceDN w:val="0"/>
              <w:adjustRightInd w:val="0"/>
              <w:textAlignment w:val="baseline"/>
              <w:rPr>
                <w:rFonts w:cs="Arial"/>
                <w:sz w:val="18"/>
                <w:szCs w:val="18"/>
              </w:rPr>
            </w:pPr>
          </w:p>
        </w:tc>
      </w:tr>
      <w:tr w:rsidR="00AA11C6" w:rsidRPr="006B4698" w:rsidTr="0018206C">
        <w:tc>
          <w:tcPr>
            <w:tcW w:w="9828" w:type="dxa"/>
            <w:gridSpan w:val="4"/>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szCs w:val="20"/>
              </w:rPr>
            </w:pPr>
          </w:p>
        </w:tc>
      </w:tr>
      <w:tr w:rsidR="0018206C" w:rsidRPr="006B4698" w:rsidTr="0018206C">
        <w:tc>
          <w:tcPr>
            <w:tcW w:w="9828" w:type="dxa"/>
            <w:gridSpan w:val="4"/>
            <w:shd w:val="clear" w:color="auto" w:fill="auto"/>
          </w:tcPr>
          <w:p w:rsidR="0018206C" w:rsidRPr="006B4698" w:rsidRDefault="0018206C" w:rsidP="006B4698">
            <w:pPr>
              <w:keepNext/>
              <w:shd w:val="clear" w:color="auto" w:fill="FFFFFF" w:themeFill="background1"/>
              <w:overflowPunct w:val="0"/>
              <w:autoSpaceDE w:val="0"/>
              <w:autoSpaceDN w:val="0"/>
              <w:adjustRightInd w:val="0"/>
              <w:jc w:val="center"/>
              <w:textAlignment w:val="baseline"/>
              <w:outlineLvl w:val="0"/>
              <w:rPr>
                <w:b/>
                <w:i/>
                <w:sz w:val="20"/>
                <w:szCs w:val="20"/>
                <w:lang w:val="es-ES"/>
              </w:rPr>
            </w:pPr>
          </w:p>
        </w:tc>
      </w:tr>
      <w:tr w:rsidR="00AA11C6" w:rsidRPr="006B4698" w:rsidTr="0018206C">
        <w:tc>
          <w:tcPr>
            <w:tcW w:w="9828" w:type="dxa"/>
            <w:gridSpan w:val="4"/>
            <w:shd w:val="clear" w:color="auto" w:fill="auto"/>
          </w:tcPr>
          <w:p w:rsidR="00AA11C6" w:rsidRPr="006B4698" w:rsidRDefault="00BD4B28" w:rsidP="006B4698">
            <w:pPr>
              <w:keepNext/>
              <w:shd w:val="clear" w:color="auto" w:fill="FFFFFF" w:themeFill="background1"/>
              <w:overflowPunct w:val="0"/>
              <w:autoSpaceDE w:val="0"/>
              <w:autoSpaceDN w:val="0"/>
              <w:adjustRightInd w:val="0"/>
              <w:jc w:val="center"/>
              <w:textAlignment w:val="baseline"/>
              <w:outlineLvl w:val="0"/>
              <w:rPr>
                <w:rFonts w:cs="Arial"/>
                <w:b/>
                <w:i/>
                <w:sz w:val="20"/>
                <w:szCs w:val="20"/>
                <w:lang w:val="es-ES"/>
              </w:rPr>
            </w:pPr>
            <w:r w:rsidRPr="006B4698">
              <w:rPr>
                <w:b/>
                <w:i/>
                <w:sz w:val="20"/>
                <w:szCs w:val="20"/>
                <w:lang w:val="es-ES"/>
              </w:rPr>
              <w:t xml:space="preserve">Personal de la Junta </w:t>
            </w:r>
          </w:p>
        </w:tc>
      </w:tr>
      <w:tr w:rsidR="00AA11C6" w:rsidRPr="006B4698" w:rsidTr="0018206C">
        <w:tc>
          <w:tcPr>
            <w:tcW w:w="9828" w:type="dxa"/>
            <w:gridSpan w:val="4"/>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sz w:val="20"/>
                <w:szCs w:val="20"/>
                <w:lang w:val="es-ES"/>
              </w:rPr>
            </w:pPr>
          </w:p>
        </w:tc>
      </w:tr>
      <w:tr w:rsidR="00AA11C6" w:rsidRPr="00E07A53" w:rsidTr="0018206C">
        <w:tc>
          <w:tcPr>
            <w:tcW w:w="3078" w:type="dxa"/>
            <w:shd w:val="clear" w:color="auto" w:fill="auto"/>
          </w:tcPr>
          <w:p w:rsidR="00AA11C6" w:rsidRPr="006B4698" w:rsidRDefault="00BD4B28" w:rsidP="006B4698">
            <w:pPr>
              <w:shd w:val="clear" w:color="auto" w:fill="FFFFFF" w:themeFill="background1"/>
              <w:overflowPunct w:val="0"/>
              <w:autoSpaceDE w:val="0"/>
              <w:autoSpaceDN w:val="0"/>
              <w:adjustRightInd w:val="0"/>
              <w:textAlignment w:val="baseline"/>
              <w:rPr>
                <w:rFonts w:cs="Arial"/>
                <w:sz w:val="18"/>
                <w:szCs w:val="18"/>
              </w:rPr>
            </w:pPr>
            <w:r w:rsidRPr="006B4698">
              <w:rPr>
                <w:b/>
                <w:i/>
                <w:sz w:val="18"/>
                <w:szCs w:val="18"/>
                <w:lang w:val="es-ES"/>
              </w:rPr>
              <w:t>Funcionario Ejecutivo</w:t>
            </w:r>
            <w:r w:rsidR="00AA11C6" w:rsidRPr="006B4698">
              <w:rPr>
                <w:rFonts w:cs="Arial"/>
                <w:sz w:val="18"/>
                <w:szCs w:val="18"/>
              </w:rPr>
              <w:tab/>
            </w:r>
            <w:r w:rsidR="00AA11C6" w:rsidRPr="006B4698">
              <w:rPr>
                <w:rFonts w:cs="Arial"/>
                <w:sz w:val="18"/>
                <w:szCs w:val="18"/>
              </w:rPr>
              <w:tab/>
            </w:r>
          </w:p>
        </w:tc>
        <w:tc>
          <w:tcPr>
            <w:tcW w:w="3330" w:type="dxa"/>
            <w:gridSpan w:val="2"/>
            <w:shd w:val="clear" w:color="auto" w:fill="auto"/>
          </w:tcPr>
          <w:p w:rsidR="00AA11C6" w:rsidRPr="006B4698" w:rsidRDefault="00B223FE" w:rsidP="006B4698">
            <w:pPr>
              <w:shd w:val="clear" w:color="auto" w:fill="FFFFFF" w:themeFill="background1"/>
              <w:overflowPunct w:val="0"/>
              <w:autoSpaceDE w:val="0"/>
              <w:autoSpaceDN w:val="0"/>
              <w:adjustRightInd w:val="0"/>
              <w:textAlignment w:val="baseline"/>
              <w:rPr>
                <w:rFonts w:cs="Arial"/>
                <w:sz w:val="18"/>
                <w:szCs w:val="18"/>
              </w:rPr>
            </w:pPr>
            <w:r w:rsidRPr="006B4698">
              <w:rPr>
                <w:b/>
                <w:i/>
                <w:sz w:val="18"/>
                <w:szCs w:val="18"/>
                <w:lang w:val="es-ES"/>
              </w:rPr>
              <w:t>Funcionarios Ejecutivos Adjunto</w:t>
            </w:r>
            <w:r w:rsidR="00AA11C6" w:rsidRPr="006B4698">
              <w:rPr>
                <w:rFonts w:cs="Arial"/>
                <w:sz w:val="18"/>
                <w:szCs w:val="18"/>
              </w:rPr>
              <w:tab/>
            </w:r>
          </w:p>
        </w:tc>
        <w:tc>
          <w:tcPr>
            <w:tcW w:w="3420" w:type="dxa"/>
            <w:shd w:val="clear" w:color="auto" w:fill="auto"/>
          </w:tcPr>
          <w:p w:rsidR="00AA11C6" w:rsidRPr="006B4698" w:rsidRDefault="00B223FE" w:rsidP="006B4698">
            <w:pPr>
              <w:shd w:val="clear" w:color="auto" w:fill="FFFFFF" w:themeFill="background1"/>
              <w:overflowPunct w:val="0"/>
              <w:autoSpaceDE w:val="0"/>
              <w:autoSpaceDN w:val="0"/>
              <w:adjustRightInd w:val="0"/>
              <w:textAlignment w:val="baseline"/>
              <w:rPr>
                <w:rFonts w:cs="Arial"/>
                <w:sz w:val="18"/>
                <w:szCs w:val="18"/>
                <w:lang w:val="es-ES"/>
              </w:rPr>
            </w:pPr>
            <w:r w:rsidRPr="006B4698">
              <w:rPr>
                <w:b/>
                <w:i/>
                <w:sz w:val="18"/>
                <w:szCs w:val="18"/>
                <w:lang w:val="es-ES"/>
              </w:rPr>
              <w:t>Asesores Legales de la Junta</w:t>
            </w:r>
          </w:p>
        </w:tc>
      </w:tr>
      <w:tr w:rsidR="00AA11C6" w:rsidRPr="006B4698" w:rsidTr="0018206C">
        <w:tc>
          <w:tcPr>
            <w:tcW w:w="3078" w:type="dxa"/>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6B4698">
              <w:rPr>
                <w:rFonts w:cs="Arial"/>
                <w:sz w:val="18"/>
                <w:szCs w:val="18"/>
              </w:rPr>
              <w:t>Bruce H. Wolfe</w:t>
            </w:r>
            <w:r w:rsidRPr="006B4698">
              <w:rPr>
                <w:rFonts w:cs="Arial"/>
                <w:sz w:val="18"/>
                <w:szCs w:val="18"/>
              </w:rPr>
              <w:tab/>
            </w:r>
          </w:p>
        </w:tc>
        <w:tc>
          <w:tcPr>
            <w:tcW w:w="3330" w:type="dxa"/>
            <w:gridSpan w:val="2"/>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sz w:val="18"/>
                <w:szCs w:val="18"/>
              </w:rPr>
            </w:pPr>
            <w:r w:rsidRPr="006B4698">
              <w:rPr>
                <w:rFonts w:cs="Arial"/>
                <w:sz w:val="18"/>
                <w:szCs w:val="18"/>
              </w:rPr>
              <w:t xml:space="preserve">Thomas Mumley </w:t>
            </w:r>
          </w:p>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6B4698">
              <w:rPr>
                <w:rFonts w:cs="Arial"/>
                <w:sz w:val="18"/>
                <w:szCs w:val="18"/>
              </w:rPr>
              <w:t>Dyan Whyte</w:t>
            </w:r>
          </w:p>
        </w:tc>
        <w:tc>
          <w:tcPr>
            <w:tcW w:w="3420" w:type="dxa"/>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6B4698">
              <w:rPr>
                <w:rFonts w:cs="Arial"/>
                <w:sz w:val="18"/>
                <w:szCs w:val="18"/>
              </w:rPr>
              <w:t>Yuri Won</w:t>
            </w:r>
            <w:r w:rsidRPr="006B4698">
              <w:rPr>
                <w:rFonts w:cs="Arial"/>
                <w:sz w:val="18"/>
                <w:szCs w:val="18"/>
              </w:rPr>
              <w:br/>
              <w:t>Tamarin Austin</w:t>
            </w:r>
          </w:p>
        </w:tc>
      </w:tr>
      <w:tr w:rsidR="00AA11C6" w:rsidRPr="006B4698" w:rsidTr="0018206C">
        <w:tc>
          <w:tcPr>
            <w:tcW w:w="3078" w:type="dxa"/>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c>
          <w:tcPr>
            <w:tcW w:w="3330" w:type="dxa"/>
            <w:gridSpan w:val="2"/>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c>
          <w:tcPr>
            <w:tcW w:w="3420" w:type="dxa"/>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r>
      <w:tr w:rsidR="0018206C" w:rsidRPr="006B4698" w:rsidTr="0018206C">
        <w:tc>
          <w:tcPr>
            <w:tcW w:w="3078" w:type="dxa"/>
            <w:shd w:val="clear" w:color="auto" w:fill="auto"/>
          </w:tcPr>
          <w:p w:rsidR="0018206C" w:rsidRPr="006B4698" w:rsidRDefault="0018206C" w:rsidP="006B4698">
            <w:pPr>
              <w:shd w:val="clear" w:color="auto" w:fill="FFFFFF" w:themeFill="background1"/>
              <w:overflowPunct w:val="0"/>
              <w:autoSpaceDE w:val="0"/>
              <w:autoSpaceDN w:val="0"/>
              <w:adjustRightInd w:val="0"/>
              <w:textAlignment w:val="baseline"/>
              <w:rPr>
                <w:rFonts w:cs="Arial"/>
                <w:b/>
                <w:bCs/>
                <w:i/>
                <w:iCs/>
                <w:sz w:val="18"/>
                <w:szCs w:val="18"/>
              </w:rPr>
            </w:pPr>
            <w:r w:rsidRPr="006B4698">
              <w:rPr>
                <w:b/>
                <w:i/>
                <w:sz w:val="18"/>
                <w:szCs w:val="18"/>
                <w:lang w:val="es-ES"/>
              </w:rPr>
              <w:t>Asistente Ejecutiva</w:t>
            </w:r>
          </w:p>
        </w:tc>
        <w:tc>
          <w:tcPr>
            <w:tcW w:w="3330" w:type="dxa"/>
            <w:gridSpan w:val="2"/>
            <w:shd w:val="clear" w:color="auto" w:fill="auto"/>
          </w:tcPr>
          <w:p w:rsidR="0018206C" w:rsidRPr="006B4698" w:rsidRDefault="0018206C" w:rsidP="006B4698">
            <w:pPr>
              <w:shd w:val="clear" w:color="auto" w:fill="FFFFFF" w:themeFill="background1"/>
              <w:overflowPunct w:val="0"/>
              <w:autoSpaceDE w:val="0"/>
              <w:autoSpaceDN w:val="0"/>
              <w:adjustRightInd w:val="0"/>
              <w:textAlignment w:val="baseline"/>
              <w:rPr>
                <w:rFonts w:cs="Arial"/>
                <w:b/>
                <w:bCs/>
                <w:i/>
                <w:iCs/>
                <w:sz w:val="18"/>
                <w:szCs w:val="18"/>
              </w:rPr>
            </w:pPr>
            <w:r w:rsidRPr="006B4698">
              <w:rPr>
                <w:b/>
                <w:i/>
                <w:sz w:val="18"/>
                <w:szCs w:val="18"/>
                <w:lang w:val="es-ES"/>
              </w:rPr>
              <w:t>División de Servicios de Gerencia</w:t>
            </w:r>
          </w:p>
        </w:tc>
        <w:tc>
          <w:tcPr>
            <w:tcW w:w="3420" w:type="dxa"/>
            <w:shd w:val="clear" w:color="auto" w:fill="auto"/>
          </w:tcPr>
          <w:p w:rsidR="0018206C" w:rsidRPr="006B4698" w:rsidRDefault="0018206C" w:rsidP="006B4698">
            <w:pPr>
              <w:shd w:val="clear" w:color="auto" w:fill="FFFFFF" w:themeFill="background1"/>
              <w:overflowPunct w:val="0"/>
              <w:autoSpaceDE w:val="0"/>
              <w:autoSpaceDN w:val="0"/>
              <w:adjustRightInd w:val="0"/>
              <w:textAlignment w:val="baseline"/>
              <w:rPr>
                <w:rFonts w:cs="Arial"/>
                <w:b/>
                <w:bCs/>
                <w:i/>
                <w:iCs/>
                <w:sz w:val="18"/>
                <w:szCs w:val="18"/>
              </w:rPr>
            </w:pPr>
          </w:p>
        </w:tc>
      </w:tr>
      <w:tr w:rsidR="0018206C" w:rsidRPr="006B4698" w:rsidTr="0018206C">
        <w:tc>
          <w:tcPr>
            <w:tcW w:w="3078" w:type="dxa"/>
            <w:shd w:val="clear" w:color="auto" w:fill="auto"/>
          </w:tcPr>
          <w:p w:rsidR="0018206C" w:rsidRPr="006B4698" w:rsidRDefault="0018206C" w:rsidP="006B4698">
            <w:pPr>
              <w:shd w:val="clear" w:color="auto" w:fill="FFFFFF" w:themeFill="background1"/>
              <w:overflowPunct w:val="0"/>
              <w:autoSpaceDE w:val="0"/>
              <w:autoSpaceDN w:val="0"/>
              <w:adjustRightInd w:val="0"/>
              <w:textAlignment w:val="baseline"/>
              <w:rPr>
                <w:rFonts w:cs="Arial"/>
                <w:b/>
                <w:bCs/>
                <w:i/>
                <w:iCs/>
                <w:sz w:val="18"/>
                <w:szCs w:val="18"/>
              </w:rPr>
            </w:pPr>
            <w:proofErr w:type="spellStart"/>
            <w:r w:rsidRPr="006B4698">
              <w:rPr>
                <w:sz w:val="18"/>
                <w:szCs w:val="18"/>
                <w:lang w:val="es-ES"/>
              </w:rPr>
              <w:t>Angela</w:t>
            </w:r>
            <w:proofErr w:type="spellEnd"/>
            <w:r w:rsidRPr="006B4698">
              <w:rPr>
                <w:sz w:val="18"/>
                <w:szCs w:val="18"/>
                <w:lang w:val="es-ES"/>
              </w:rPr>
              <w:t xml:space="preserve"> </w:t>
            </w:r>
            <w:proofErr w:type="spellStart"/>
            <w:r w:rsidRPr="006B4698">
              <w:rPr>
                <w:sz w:val="18"/>
                <w:szCs w:val="18"/>
                <w:lang w:val="es-ES"/>
              </w:rPr>
              <w:t>Tsao</w:t>
            </w:r>
            <w:proofErr w:type="spellEnd"/>
          </w:p>
        </w:tc>
        <w:tc>
          <w:tcPr>
            <w:tcW w:w="3330" w:type="dxa"/>
            <w:gridSpan w:val="2"/>
            <w:shd w:val="clear" w:color="auto" w:fill="auto"/>
          </w:tcPr>
          <w:p w:rsidR="0018206C" w:rsidRPr="006B4698" w:rsidRDefault="0018206C" w:rsidP="006B4698">
            <w:pPr>
              <w:shd w:val="clear" w:color="auto" w:fill="FFFFFF" w:themeFill="background1"/>
              <w:overflowPunct w:val="0"/>
              <w:autoSpaceDE w:val="0"/>
              <w:autoSpaceDN w:val="0"/>
              <w:adjustRightInd w:val="0"/>
              <w:textAlignment w:val="baseline"/>
              <w:rPr>
                <w:rFonts w:cs="Arial"/>
                <w:b/>
                <w:bCs/>
                <w:i/>
                <w:iCs/>
                <w:sz w:val="18"/>
                <w:szCs w:val="18"/>
              </w:rPr>
            </w:pPr>
            <w:r w:rsidRPr="006B4698">
              <w:rPr>
                <w:rFonts w:cs="Arial"/>
                <w:sz w:val="18"/>
                <w:szCs w:val="18"/>
              </w:rPr>
              <w:t xml:space="preserve">Anna Torres, </w:t>
            </w:r>
            <w:r w:rsidRPr="006B4698">
              <w:rPr>
                <w:sz w:val="18"/>
                <w:szCs w:val="18"/>
                <w:lang w:val="es-ES"/>
              </w:rPr>
              <w:t>Jefa</w:t>
            </w:r>
            <w:r w:rsidRPr="006B4698">
              <w:rPr>
                <w:rFonts w:cs="Arial"/>
                <w:sz w:val="18"/>
                <w:szCs w:val="18"/>
              </w:rPr>
              <w:tab/>
            </w:r>
          </w:p>
        </w:tc>
        <w:tc>
          <w:tcPr>
            <w:tcW w:w="3420" w:type="dxa"/>
            <w:shd w:val="clear" w:color="auto" w:fill="auto"/>
          </w:tcPr>
          <w:p w:rsidR="0018206C" w:rsidRPr="006B4698" w:rsidRDefault="0018206C" w:rsidP="006B4698">
            <w:pPr>
              <w:shd w:val="clear" w:color="auto" w:fill="FFFFFF" w:themeFill="background1"/>
              <w:overflowPunct w:val="0"/>
              <w:autoSpaceDE w:val="0"/>
              <w:autoSpaceDN w:val="0"/>
              <w:adjustRightInd w:val="0"/>
              <w:textAlignment w:val="baseline"/>
              <w:rPr>
                <w:rFonts w:cs="Arial"/>
                <w:b/>
                <w:bCs/>
                <w:i/>
                <w:iCs/>
                <w:sz w:val="18"/>
                <w:szCs w:val="18"/>
              </w:rPr>
            </w:pPr>
          </w:p>
        </w:tc>
      </w:tr>
      <w:tr w:rsidR="00AA11C6" w:rsidRPr="006B4698" w:rsidTr="0018206C">
        <w:tc>
          <w:tcPr>
            <w:tcW w:w="3078" w:type="dxa"/>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c>
          <w:tcPr>
            <w:tcW w:w="3330" w:type="dxa"/>
            <w:gridSpan w:val="2"/>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c>
          <w:tcPr>
            <w:tcW w:w="3420" w:type="dxa"/>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r>
      <w:tr w:rsidR="00AA11C6" w:rsidRPr="00E07A53" w:rsidTr="0018206C">
        <w:tc>
          <w:tcPr>
            <w:tcW w:w="3078" w:type="dxa"/>
            <w:shd w:val="clear" w:color="auto" w:fill="auto"/>
          </w:tcPr>
          <w:p w:rsidR="00AA11C6" w:rsidRPr="006B4698"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b/>
                <w:i/>
                <w:sz w:val="18"/>
                <w:szCs w:val="18"/>
                <w:lang w:val="es-ES"/>
              </w:rPr>
              <w:t>División de Planificación y TMDL</w:t>
            </w:r>
          </w:p>
        </w:tc>
        <w:tc>
          <w:tcPr>
            <w:tcW w:w="3330" w:type="dxa"/>
            <w:gridSpan w:val="2"/>
            <w:shd w:val="clear" w:color="auto" w:fill="auto"/>
          </w:tcPr>
          <w:p w:rsidR="00AA11C6" w:rsidRPr="006B4698"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b/>
                <w:i/>
                <w:sz w:val="18"/>
                <w:szCs w:val="18"/>
                <w:lang w:val="es-ES"/>
              </w:rPr>
              <w:t>División de Administración de Cuencas</w:t>
            </w:r>
          </w:p>
        </w:tc>
        <w:tc>
          <w:tcPr>
            <w:tcW w:w="3420" w:type="dxa"/>
            <w:shd w:val="clear" w:color="auto" w:fill="auto"/>
          </w:tcPr>
          <w:p w:rsidR="00AA4279" w:rsidRPr="006B4698" w:rsidRDefault="001F73B8" w:rsidP="006B4698">
            <w:pPr>
              <w:shd w:val="clear" w:color="auto" w:fill="FFFFFF" w:themeFill="background1"/>
              <w:overflowPunct w:val="0"/>
              <w:autoSpaceDE w:val="0"/>
              <w:autoSpaceDN w:val="0"/>
              <w:adjustRightInd w:val="0"/>
              <w:textAlignment w:val="baseline"/>
              <w:rPr>
                <w:rFonts w:cs="Arial"/>
                <w:b/>
                <w:bCs/>
                <w:i/>
                <w:sz w:val="18"/>
                <w:szCs w:val="18"/>
                <w:lang w:val="es-ES"/>
              </w:rPr>
            </w:pPr>
            <w:r w:rsidRPr="006B4698">
              <w:rPr>
                <w:b/>
                <w:i/>
                <w:sz w:val="18"/>
                <w:szCs w:val="18"/>
                <w:lang w:val="es-ES"/>
              </w:rPr>
              <w:t>Protección de Aguas Subterráneas /</w:t>
            </w:r>
          </w:p>
          <w:p w:rsidR="00AA11C6" w:rsidRPr="006B4698"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b/>
                <w:i/>
                <w:sz w:val="18"/>
                <w:szCs w:val="18"/>
                <w:lang w:val="es-ES"/>
              </w:rPr>
              <w:t>División de Contención de Desechos</w:t>
            </w:r>
          </w:p>
        </w:tc>
      </w:tr>
      <w:tr w:rsidR="00AA11C6" w:rsidRPr="006B4698" w:rsidTr="0018206C">
        <w:tc>
          <w:tcPr>
            <w:tcW w:w="3078" w:type="dxa"/>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6B4698">
              <w:rPr>
                <w:rFonts w:cs="Arial"/>
                <w:sz w:val="18"/>
                <w:szCs w:val="18"/>
              </w:rPr>
              <w:t xml:space="preserve">Naomi Feger, </w:t>
            </w:r>
            <w:r w:rsidR="001F73B8" w:rsidRPr="006B4698">
              <w:rPr>
                <w:sz w:val="18"/>
                <w:szCs w:val="18"/>
                <w:lang w:val="es-ES"/>
              </w:rPr>
              <w:t>Jefa</w:t>
            </w:r>
          </w:p>
        </w:tc>
        <w:tc>
          <w:tcPr>
            <w:tcW w:w="3330" w:type="dxa"/>
            <w:gridSpan w:val="2"/>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6B4698">
              <w:rPr>
                <w:rFonts w:cs="Arial"/>
                <w:sz w:val="18"/>
                <w:szCs w:val="18"/>
              </w:rPr>
              <w:t xml:space="preserve">Shin-Roei Lee, </w:t>
            </w:r>
            <w:r w:rsidR="001F73B8" w:rsidRPr="006B4698">
              <w:rPr>
                <w:sz w:val="18"/>
                <w:szCs w:val="18"/>
                <w:lang w:val="es-ES"/>
              </w:rPr>
              <w:t>Jefa</w:t>
            </w:r>
          </w:p>
        </w:tc>
        <w:tc>
          <w:tcPr>
            <w:tcW w:w="3420" w:type="dxa"/>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6B4698">
              <w:rPr>
                <w:rFonts w:cs="Arial"/>
                <w:sz w:val="18"/>
                <w:szCs w:val="18"/>
              </w:rPr>
              <w:t xml:space="preserve">Terry Seward, </w:t>
            </w:r>
            <w:r w:rsidR="001F73B8" w:rsidRPr="006B4698">
              <w:rPr>
                <w:sz w:val="18"/>
                <w:szCs w:val="18"/>
                <w:lang w:val="es-ES"/>
              </w:rPr>
              <w:t>Jefa</w:t>
            </w:r>
          </w:p>
        </w:tc>
      </w:tr>
      <w:tr w:rsidR="00AA11C6" w:rsidRPr="00E07A53" w:rsidTr="0018206C">
        <w:tc>
          <w:tcPr>
            <w:tcW w:w="3078" w:type="dxa"/>
            <w:shd w:val="clear" w:color="auto" w:fill="auto"/>
          </w:tcPr>
          <w:p w:rsidR="00AA11C6"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rFonts w:cs="Arial"/>
                <w:sz w:val="18"/>
                <w:szCs w:val="18"/>
                <w:lang w:val="es-ES"/>
              </w:rPr>
              <w:t xml:space="preserve">Keith </w:t>
            </w:r>
            <w:proofErr w:type="spellStart"/>
            <w:r w:rsidRPr="006B4698">
              <w:rPr>
                <w:rFonts w:cs="Arial"/>
                <w:sz w:val="18"/>
                <w:szCs w:val="18"/>
                <w:lang w:val="es-ES"/>
              </w:rPr>
              <w:t>Lichten</w:t>
            </w:r>
            <w:proofErr w:type="spellEnd"/>
            <w:r w:rsidRPr="006B4698">
              <w:rPr>
                <w:rFonts w:cs="Arial"/>
                <w:sz w:val="18"/>
                <w:szCs w:val="18"/>
                <w:lang w:val="es-ES"/>
              </w:rPr>
              <w:t xml:space="preserve">, </w:t>
            </w:r>
            <w:r w:rsidR="001F73B8" w:rsidRPr="006B4698">
              <w:rPr>
                <w:sz w:val="18"/>
                <w:szCs w:val="18"/>
                <w:lang w:val="es-ES"/>
              </w:rPr>
              <w:t>Líder de Sección</w:t>
            </w:r>
          </w:p>
        </w:tc>
        <w:tc>
          <w:tcPr>
            <w:tcW w:w="3330" w:type="dxa"/>
            <w:gridSpan w:val="2"/>
            <w:shd w:val="clear" w:color="auto" w:fill="auto"/>
          </w:tcPr>
          <w:p w:rsidR="00AA11C6"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rFonts w:cs="Arial"/>
                <w:sz w:val="18"/>
                <w:szCs w:val="18"/>
                <w:lang w:val="es-ES"/>
              </w:rPr>
              <w:t xml:space="preserve">Dale C. </w:t>
            </w:r>
            <w:proofErr w:type="spellStart"/>
            <w:r w:rsidRPr="006B4698">
              <w:rPr>
                <w:rFonts w:cs="Arial"/>
                <w:sz w:val="18"/>
                <w:szCs w:val="18"/>
                <w:lang w:val="es-ES"/>
              </w:rPr>
              <w:t>Bowyer</w:t>
            </w:r>
            <w:proofErr w:type="spellEnd"/>
            <w:r w:rsidRPr="006B4698">
              <w:rPr>
                <w:rFonts w:cs="Arial"/>
                <w:sz w:val="18"/>
                <w:szCs w:val="18"/>
                <w:lang w:val="es-ES"/>
              </w:rPr>
              <w:t xml:space="preserve">, </w:t>
            </w:r>
            <w:r w:rsidR="001F73B8" w:rsidRPr="006B4698">
              <w:rPr>
                <w:sz w:val="18"/>
                <w:szCs w:val="18"/>
                <w:lang w:val="es-ES"/>
              </w:rPr>
              <w:t>Líder de Sección</w:t>
            </w:r>
          </w:p>
        </w:tc>
        <w:tc>
          <w:tcPr>
            <w:tcW w:w="3420" w:type="dxa"/>
            <w:shd w:val="clear" w:color="auto" w:fill="auto"/>
          </w:tcPr>
          <w:p w:rsidR="00AA11C6"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proofErr w:type="spellStart"/>
            <w:r w:rsidRPr="006B4698">
              <w:rPr>
                <w:rFonts w:cs="Arial"/>
                <w:sz w:val="18"/>
                <w:szCs w:val="18"/>
                <w:lang w:val="es-ES"/>
              </w:rPr>
              <w:t>Alec</w:t>
            </w:r>
            <w:proofErr w:type="spellEnd"/>
            <w:r w:rsidRPr="006B4698">
              <w:rPr>
                <w:rFonts w:cs="Arial"/>
                <w:sz w:val="18"/>
                <w:szCs w:val="18"/>
                <w:lang w:val="es-ES"/>
              </w:rPr>
              <w:t xml:space="preserve"> Naugle, </w:t>
            </w:r>
            <w:r w:rsidR="001F73B8" w:rsidRPr="006B4698">
              <w:rPr>
                <w:sz w:val="18"/>
                <w:szCs w:val="18"/>
                <w:lang w:val="es-ES"/>
              </w:rPr>
              <w:t>Líder de Sección</w:t>
            </w:r>
            <w:r w:rsidR="001F73B8" w:rsidRPr="006B4698">
              <w:rPr>
                <w:rFonts w:cs="Arial"/>
                <w:sz w:val="18"/>
                <w:szCs w:val="18"/>
                <w:lang w:val="es-ES"/>
              </w:rPr>
              <w:t xml:space="preserve"> </w:t>
            </w:r>
            <w:r w:rsidRPr="006B4698">
              <w:rPr>
                <w:rFonts w:cs="Arial"/>
                <w:sz w:val="18"/>
                <w:szCs w:val="18"/>
                <w:lang w:val="es-ES"/>
              </w:rPr>
              <w:t xml:space="preserve">  </w:t>
            </w:r>
          </w:p>
        </w:tc>
      </w:tr>
      <w:tr w:rsidR="00AA11C6" w:rsidRPr="00E07A53" w:rsidTr="0018206C">
        <w:tc>
          <w:tcPr>
            <w:tcW w:w="3078" w:type="dxa"/>
            <w:shd w:val="clear" w:color="auto" w:fill="auto"/>
          </w:tcPr>
          <w:p w:rsidR="00AA11C6"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rFonts w:cs="Arial"/>
                <w:sz w:val="18"/>
                <w:szCs w:val="18"/>
                <w:lang w:val="es-ES"/>
              </w:rPr>
              <w:t xml:space="preserve">James Ponton, </w:t>
            </w:r>
            <w:r w:rsidR="001F73B8" w:rsidRPr="006B4698">
              <w:rPr>
                <w:sz w:val="18"/>
                <w:szCs w:val="18"/>
                <w:lang w:val="es-ES"/>
              </w:rPr>
              <w:t>Líder de Sección</w:t>
            </w:r>
          </w:p>
        </w:tc>
        <w:tc>
          <w:tcPr>
            <w:tcW w:w="3330" w:type="dxa"/>
            <w:gridSpan w:val="2"/>
            <w:shd w:val="clear" w:color="auto" w:fill="auto"/>
          </w:tcPr>
          <w:p w:rsidR="00AA11C6"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rFonts w:cs="Arial"/>
                <w:sz w:val="18"/>
                <w:szCs w:val="18"/>
                <w:lang w:val="es-ES"/>
              </w:rPr>
              <w:t xml:space="preserve">William </w:t>
            </w:r>
            <w:proofErr w:type="spellStart"/>
            <w:r w:rsidRPr="006B4698">
              <w:rPr>
                <w:rFonts w:cs="Arial"/>
                <w:sz w:val="18"/>
                <w:szCs w:val="18"/>
                <w:lang w:val="es-ES"/>
              </w:rPr>
              <w:t>Hurley</w:t>
            </w:r>
            <w:proofErr w:type="spellEnd"/>
            <w:r w:rsidRPr="006B4698">
              <w:rPr>
                <w:rFonts w:cs="Arial"/>
                <w:sz w:val="18"/>
                <w:szCs w:val="18"/>
                <w:lang w:val="es-ES"/>
              </w:rPr>
              <w:t xml:space="preserve">, </w:t>
            </w:r>
            <w:r w:rsidR="001F73B8" w:rsidRPr="006B4698">
              <w:rPr>
                <w:sz w:val="18"/>
                <w:szCs w:val="18"/>
                <w:lang w:val="es-ES"/>
              </w:rPr>
              <w:t>Líder de Sección</w:t>
            </w:r>
          </w:p>
        </w:tc>
        <w:tc>
          <w:tcPr>
            <w:tcW w:w="3420" w:type="dxa"/>
            <w:shd w:val="clear" w:color="auto" w:fill="auto"/>
          </w:tcPr>
          <w:p w:rsidR="00AA11C6"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rFonts w:cs="Arial"/>
                <w:sz w:val="18"/>
                <w:szCs w:val="18"/>
                <w:lang w:val="es-ES"/>
              </w:rPr>
              <w:t xml:space="preserve">David </w:t>
            </w:r>
            <w:proofErr w:type="spellStart"/>
            <w:r w:rsidRPr="006B4698">
              <w:rPr>
                <w:rFonts w:cs="Arial"/>
                <w:sz w:val="18"/>
                <w:szCs w:val="18"/>
                <w:lang w:val="es-ES"/>
              </w:rPr>
              <w:t>Elias</w:t>
            </w:r>
            <w:proofErr w:type="spellEnd"/>
            <w:r w:rsidRPr="006B4698">
              <w:rPr>
                <w:rFonts w:cs="Arial"/>
                <w:sz w:val="18"/>
                <w:szCs w:val="18"/>
                <w:lang w:val="es-ES"/>
              </w:rPr>
              <w:t xml:space="preserve">, </w:t>
            </w:r>
            <w:r w:rsidR="001F73B8" w:rsidRPr="006B4698">
              <w:rPr>
                <w:sz w:val="18"/>
                <w:szCs w:val="18"/>
                <w:lang w:val="es-ES"/>
              </w:rPr>
              <w:t>Líder de Sección</w:t>
            </w:r>
          </w:p>
        </w:tc>
      </w:tr>
      <w:tr w:rsidR="00AA11C6" w:rsidRPr="00E07A53" w:rsidTr="0018206C">
        <w:tc>
          <w:tcPr>
            <w:tcW w:w="3078" w:type="dxa"/>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lang w:val="es-ES"/>
              </w:rPr>
            </w:pPr>
          </w:p>
        </w:tc>
        <w:tc>
          <w:tcPr>
            <w:tcW w:w="3330" w:type="dxa"/>
            <w:gridSpan w:val="2"/>
            <w:shd w:val="clear" w:color="auto" w:fill="auto"/>
          </w:tcPr>
          <w:p w:rsidR="00AA11C6"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rFonts w:cs="Arial"/>
                <w:sz w:val="18"/>
                <w:szCs w:val="18"/>
                <w:lang w:val="es-ES"/>
              </w:rPr>
              <w:t xml:space="preserve">Christine </w:t>
            </w:r>
            <w:proofErr w:type="spellStart"/>
            <w:r w:rsidRPr="006B4698">
              <w:rPr>
                <w:rFonts w:cs="Arial"/>
                <w:sz w:val="18"/>
                <w:szCs w:val="18"/>
                <w:lang w:val="es-ES"/>
              </w:rPr>
              <w:t>Boschen</w:t>
            </w:r>
            <w:proofErr w:type="spellEnd"/>
            <w:r w:rsidRPr="006B4698">
              <w:rPr>
                <w:rFonts w:cs="Arial"/>
                <w:sz w:val="18"/>
                <w:szCs w:val="18"/>
                <w:lang w:val="es-ES"/>
              </w:rPr>
              <w:t xml:space="preserve">, </w:t>
            </w:r>
            <w:r w:rsidR="001F73B8" w:rsidRPr="006B4698">
              <w:rPr>
                <w:sz w:val="18"/>
                <w:szCs w:val="18"/>
                <w:lang w:val="es-ES"/>
              </w:rPr>
              <w:t>Líder de Sección</w:t>
            </w:r>
          </w:p>
        </w:tc>
        <w:tc>
          <w:tcPr>
            <w:tcW w:w="3420" w:type="dxa"/>
            <w:shd w:val="clear" w:color="auto" w:fill="auto"/>
          </w:tcPr>
          <w:p w:rsidR="00AA11C6"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rFonts w:cs="Arial"/>
                <w:sz w:val="18"/>
                <w:szCs w:val="18"/>
                <w:lang w:val="es-ES"/>
              </w:rPr>
              <w:t xml:space="preserve">Keith </w:t>
            </w:r>
            <w:proofErr w:type="spellStart"/>
            <w:r w:rsidRPr="006B4698">
              <w:rPr>
                <w:rFonts w:cs="Arial"/>
                <w:sz w:val="18"/>
                <w:szCs w:val="18"/>
                <w:lang w:val="es-ES"/>
              </w:rPr>
              <w:t>Roberson</w:t>
            </w:r>
            <w:proofErr w:type="spellEnd"/>
            <w:r w:rsidRPr="006B4698">
              <w:rPr>
                <w:rFonts w:cs="Arial"/>
                <w:sz w:val="18"/>
                <w:szCs w:val="18"/>
                <w:lang w:val="es-ES"/>
              </w:rPr>
              <w:t xml:space="preserve">, </w:t>
            </w:r>
            <w:r w:rsidR="001F73B8" w:rsidRPr="006B4698">
              <w:rPr>
                <w:sz w:val="18"/>
                <w:szCs w:val="18"/>
                <w:lang w:val="es-ES"/>
              </w:rPr>
              <w:t>Líder de Sección</w:t>
            </w:r>
            <w:r w:rsidRPr="006B4698">
              <w:rPr>
                <w:rFonts w:cs="Arial"/>
                <w:sz w:val="18"/>
                <w:szCs w:val="18"/>
                <w:lang w:val="es-ES"/>
              </w:rPr>
              <w:tab/>
            </w:r>
          </w:p>
        </w:tc>
      </w:tr>
      <w:tr w:rsidR="00AA4279" w:rsidRPr="00E07A53" w:rsidTr="0018206C">
        <w:trPr>
          <w:trHeight w:val="245"/>
        </w:trPr>
        <w:tc>
          <w:tcPr>
            <w:tcW w:w="3078" w:type="dxa"/>
            <w:shd w:val="clear" w:color="auto" w:fill="auto"/>
          </w:tcPr>
          <w:p w:rsidR="00AA4279"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p>
        </w:tc>
        <w:tc>
          <w:tcPr>
            <w:tcW w:w="3330" w:type="dxa"/>
            <w:gridSpan w:val="2"/>
            <w:shd w:val="clear" w:color="auto" w:fill="auto"/>
          </w:tcPr>
          <w:p w:rsidR="00AA4279" w:rsidRPr="006B4698" w:rsidRDefault="00AA4279" w:rsidP="006B4698">
            <w:pPr>
              <w:shd w:val="clear" w:color="auto" w:fill="FFFFFF" w:themeFill="background1"/>
              <w:overflowPunct w:val="0"/>
              <w:autoSpaceDE w:val="0"/>
              <w:autoSpaceDN w:val="0"/>
              <w:adjustRightInd w:val="0"/>
              <w:textAlignment w:val="baseline"/>
              <w:rPr>
                <w:rFonts w:cs="Arial"/>
                <w:sz w:val="18"/>
                <w:szCs w:val="18"/>
                <w:lang w:val="es-ES"/>
              </w:rPr>
            </w:pPr>
          </w:p>
        </w:tc>
        <w:tc>
          <w:tcPr>
            <w:tcW w:w="3420" w:type="dxa"/>
            <w:shd w:val="clear" w:color="auto" w:fill="auto"/>
          </w:tcPr>
          <w:p w:rsidR="00AA4279" w:rsidRPr="006B4698" w:rsidRDefault="00AA4279" w:rsidP="006B4698">
            <w:pPr>
              <w:shd w:val="clear" w:color="auto" w:fill="FFFFFF" w:themeFill="background1"/>
              <w:overflowPunct w:val="0"/>
              <w:autoSpaceDE w:val="0"/>
              <w:autoSpaceDN w:val="0"/>
              <w:adjustRightInd w:val="0"/>
              <w:textAlignment w:val="baseline"/>
              <w:rPr>
                <w:rFonts w:cs="Arial"/>
                <w:sz w:val="20"/>
                <w:szCs w:val="20"/>
                <w:lang w:val="es-ES"/>
              </w:rPr>
            </w:pPr>
          </w:p>
        </w:tc>
      </w:tr>
      <w:tr w:rsidR="00AA11C6" w:rsidRPr="00E07A53" w:rsidTr="0018206C">
        <w:tc>
          <w:tcPr>
            <w:tcW w:w="3078" w:type="dxa"/>
            <w:shd w:val="clear" w:color="auto" w:fill="auto"/>
          </w:tcPr>
          <w:p w:rsidR="00AA11C6" w:rsidRPr="006B4698" w:rsidRDefault="001F73B8" w:rsidP="006B4698">
            <w:pPr>
              <w:shd w:val="clear" w:color="auto" w:fill="FFFFFF" w:themeFill="background1"/>
              <w:overflowPunct w:val="0"/>
              <w:autoSpaceDE w:val="0"/>
              <w:autoSpaceDN w:val="0"/>
              <w:adjustRightInd w:val="0"/>
              <w:textAlignment w:val="baseline"/>
              <w:rPr>
                <w:rFonts w:cs="Arial"/>
                <w:b/>
                <w:bCs/>
                <w:i/>
                <w:iCs/>
                <w:sz w:val="18"/>
                <w:szCs w:val="18"/>
              </w:rPr>
            </w:pPr>
            <w:r w:rsidRPr="006B4698">
              <w:rPr>
                <w:b/>
                <w:i/>
                <w:sz w:val="18"/>
                <w:szCs w:val="18"/>
                <w:lang w:val="es-ES"/>
              </w:rPr>
              <w:t>División de Permisos</w:t>
            </w:r>
          </w:p>
        </w:tc>
        <w:tc>
          <w:tcPr>
            <w:tcW w:w="3330" w:type="dxa"/>
            <w:gridSpan w:val="2"/>
            <w:shd w:val="clear" w:color="auto" w:fill="auto"/>
          </w:tcPr>
          <w:p w:rsidR="00AA11C6" w:rsidRPr="006B4698"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b/>
                <w:i/>
                <w:sz w:val="18"/>
                <w:szCs w:val="18"/>
                <w:lang w:val="es-ES"/>
              </w:rPr>
              <w:t>División de Limpieza de Materiales Tóxicos</w:t>
            </w:r>
          </w:p>
        </w:tc>
        <w:tc>
          <w:tcPr>
            <w:tcW w:w="3420" w:type="dxa"/>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20"/>
                <w:szCs w:val="20"/>
                <w:lang w:val="es-ES"/>
              </w:rPr>
            </w:pPr>
          </w:p>
        </w:tc>
      </w:tr>
      <w:tr w:rsidR="00AA11C6" w:rsidRPr="006B4698" w:rsidTr="0018206C">
        <w:tc>
          <w:tcPr>
            <w:tcW w:w="3078" w:type="dxa"/>
            <w:shd w:val="clear" w:color="auto" w:fill="auto"/>
          </w:tcPr>
          <w:p w:rsidR="00AA11C6"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rPr>
            </w:pPr>
            <w:r w:rsidRPr="006B4698">
              <w:rPr>
                <w:rFonts w:cs="Arial"/>
                <w:sz w:val="18"/>
                <w:szCs w:val="18"/>
              </w:rPr>
              <w:t xml:space="preserve">Lila Tang, </w:t>
            </w:r>
            <w:r w:rsidR="001F73B8" w:rsidRPr="006B4698">
              <w:rPr>
                <w:sz w:val="18"/>
                <w:szCs w:val="18"/>
                <w:lang w:val="es-ES"/>
              </w:rPr>
              <w:t>Jefa</w:t>
            </w:r>
          </w:p>
        </w:tc>
        <w:tc>
          <w:tcPr>
            <w:tcW w:w="3330" w:type="dxa"/>
            <w:gridSpan w:val="2"/>
            <w:shd w:val="clear" w:color="auto" w:fill="auto"/>
          </w:tcPr>
          <w:p w:rsidR="00AA11C6"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rPr>
            </w:pPr>
            <w:r w:rsidRPr="006B4698">
              <w:rPr>
                <w:rFonts w:cs="Arial"/>
                <w:sz w:val="18"/>
                <w:szCs w:val="18"/>
              </w:rPr>
              <w:t xml:space="preserve">Stephen Hill, </w:t>
            </w:r>
            <w:r w:rsidR="001F73B8" w:rsidRPr="006B4698">
              <w:rPr>
                <w:sz w:val="18"/>
                <w:szCs w:val="18"/>
                <w:lang w:val="es-ES"/>
              </w:rPr>
              <w:t>Jefa</w:t>
            </w:r>
          </w:p>
        </w:tc>
        <w:tc>
          <w:tcPr>
            <w:tcW w:w="3420" w:type="dxa"/>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20"/>
                <w:szCs w:val="20"/>
              </w:rPr>
            </w:pPr>
          </w:p>
        </w:tc>
      </w:tr>
      <w:tr w:rsidR="00AA11C6" w:rsidRPr="00E07A53" w:rsidTr="0018206C">
        <w:trPr>
          <w:trHeight w:val="281"/>
        </w:trPr>
        <w:tc>
          <w:tcPr>
            <w:tcW w:w="3078" w:type="dxa"/>
            <w:shd w:val="clear" w:color="auto" w:fill="auto"/>
          </w:tcPr>
          <w:p w:rsidR="00AA11C6"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rFonts w:cs="Arial"/>
                <w:sz w:val="18"/>
                <w:szCs w:val="18"/>
                <w:lang w:val="es-ES"/>
              </w:rPr>
              <w:t xml:space="preserve">Bill Johnson, </w:t>
            </w:r>
            <w:r w:rsidR="001F73B8" w:rsidRPr="006B4698">
              <w:rPr>
                <w:sz w:val="18"/>
                <w:szCs w:val="18"/>
                <w:lang w:val="es-ES"/>
              </w:rPr>
              <w:t>Líder de Sección</w:t>
            </w:r>
          </w:p>
        </w:tc>
        <w:tc>
          <w:tcPr>
            <w:tcW w:w="3330" w:type="dxa"/>
            <w:gridSpan w:val="2"/>
            <w:shd w:val="clear" w:color="auto" w:fill="auto"/>
          </w:tcPr>
          <w:p w:rsidR="00AA11C6" w:rsidRPr="006B4698" w:rsidRDefault="00AA4279" w:rsidP="006B4698">
            <w:pPr>
              <w:shd w:val="clear" w:color="auto" w:fill="FFFFFF" w:themeFill="background1"/>
              <w:overflowPunct w:val="0"/>
              <w:autoSpaceDE w:val="0"/>
              <w:autoSpaceDN w:val="0"/>
              <w:adjustRightInd w:val="0"/>
              <w:ind w:right="-222"/>
              <w:textAlignment w:val="baseline"/>
              <w:rPr>
                <w:rFonts w:cs="Arial"/>
                <w:b/>
                <w:bCs/>
                <w:i/>
                <w:iCs/>
                <w:sz w:val="18"/>
                <w:szCs w:val="18"/>
                <w:lang w:val="es-ES"/>
              </w:rPr>
            </w:pPr>
            <w:r w:rsidRPr="006B4698">
              <w:rPr>
                <w:rFonts w:cs="Arial"/>
                <w:sz w:val="18"/>
                <w:szCs w:val="18"/>
                <w:lang w:val="es-ES"/>
              </w:rPr>
              <w:t xml:space="preserve">John D. </w:t>
            </w:r>
            <w:proofErr w:type="spellStart"/>
            <w:r w:rsidRPr="006B4698">
              <w:rPr>
                <w:rFonts w:cs="Arial"/>
                <w:sz w:val="18"/>
                <w:szCs w:val="18"/>
                <w:lang w:val="es-ES"/>
              </w:rPr>
              <w:t>Wolfenden</w:t>
            </w:r>
            <w:proofErr w:type="spellEnd"/>
            <w:r w:rsidRPr="006B4698">
              <w:rPr>
                <w:rFonts w:cs="Arial"/>
                <w:sz w:val="18"/>
                <w:szCs w:val="18"/>
                <w:lang w:val="es-ES"/>
              </w:rPr>
              <w:t xml:space="preserve">, </w:t>
            </w:r>
            <w:r w:rsidR="001F73B8" w:rsidRPr="006B4698">
              <w:rPr>
                <w:sz w:val="18"/>
                <w:szCs w:val="18"/>
                <w:lang w:val="es-ES"/>
              </w:rPr>
              <w:t>Líder de Sección</w:t>
            </w:r>
          </w:p>
        </w:tc>
        <w:tc>
          <w:tcPr>
            <w:tcW w:w="3420" w:type="dxa"/>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20"/>
                <w:szCs w:val="20"/>
                <w:lang w:val="es-ES"/>
              </w:rPr>
            </w:pPr>
          </w:p>
        </w:tc>
      </w:tr>
      <w:tr w:rsidR="00AA4279" w:rsidRPr="00E07A53" w:rsidTr="0018206C">
        <w:tc>
          <w:tcPr>
            <w:tcW w:w="3078" w:type="dxa"/>
            <w:shd w:val="clear" w:color="auto" w:fill="auto"/>
          </w:tcPr>
          <w:p w:rsidR="00AA4279" w:rsidRPr="006B4698" w:rsidRDefault="00AA4279" w:rsidP="006B4698">
            <w:pPr>
              <w:shd w:val="clear" w:color="auto" w:fill="FFFFFF" w:themeFill="background1"/>
              <w:overflowPunct w:val="0"/>
              <w:autoSpaceDE w:val="0"/>
              <w:autoSpaceDN w:val="0"/>
              <w:adjustRightInd w:val="0"/>
              <w:textAlignment w:val="baseline"/>
              <w:rPr>
                <w:rFonts w:cs="Arial"/>
                <w:sz w:val="18"/>
                <w:szCs w:val="18"/>
                <w:lang w:val="es-ES"/>
              </w:rPr>
            </w:pPr>
            <w:r w:rsidRPr="006B4698">
              <w:rPr>
                <w:rFonts w:cs="Arial"/>
                <w:sz w:val="18"/>
                <w:szCs w:val="18"/>
                <w:lang w:val="es-ES"/>
              </w:rPr>
              <w:t xml:space="preserve">Claudia Villacorta, </w:t>
            </w:r>
            <w:r w:rsidR="001F73B8" w:rsidRPr="006B4698">
              <w:rPr>
                <w:sz w:val="18"/>
                <w:szCs w:val="18"/>
                <w:lang w:val="es-ES"/>
              </w:rPr>
              <w:t>Líder de Sección</w:t>
            </w:r>
          </w:p>
        </w:tc>
        <w:tc>
          <w:tcPr>
            <w:tcW w:w="3330" w:type="dxa"/>
            <w:gridSpan w:val="2"/>
            <w:shd w:val="clear" w:color="auto" w:fill="auto"/>
          </w:tcPr>
          <w:p w:rsidR="00AA4279"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proofErr w:type="spellStart"/>
            <w:r w:rsidRPr="006B4698">
              <w:rPr>
                <w:rFonts w:cs="Arial"/>
                <w:sz w:val="18"/>
                <w:szCs w:val="18"/>
                <w:lang w:val="es-ES"/>
              </w:rPr>
              <w:t>Chuck</w:t>
            </w:r>
            <w:proofErr w:type="spellEnd"/>
            <w:r w:rsidRPr="006B4698">
              <w:rPr>
                <w:rFonts w:cs="Arial"/>
                <w:sz w:val="18"/>
                <w:szCs w:val="18"/>
                <w:lang w:val="es-ES"/>
              </w:rPr>
              <w:t xml:space="preserve"> </w:t>
            </w:r>
            <w:proofErr w:type="spellStart"/>
            <w:r w:rsidRPr="006B4698">
              <w:rPr>
                <w:rFonts w:cs="Arial"/>
                <w:sz w:val="18"/>
                <w:szCs w:val="18"/>
                <w:lang w:val="es-ES"/>
              </w:rPr>
              <w:t>Headlee</w:t>
            </w:r>
            <w:proofErr w:type="spellEnd"/>
            <w:r w:rsidRPr="006B4698">
              <w:rPr>
                <w:rFonts w:cs="Arial"/>
                <w:sz w:val="18"/>
                <w:szCs w:val="18"/>
                <w:lang w:val="es-ES"/>
              </w:rPr>
              <w:t xml:space="preserve">, </w:t>
            </w:r>
            <w:r w:rsidR="001F73B8" w:rsidRPr="006B4698">
              <w:rPr>
                <w:sz w:val="18"/>
                <w:szCs w:val="18"/>
                <w:lang w:val="es-ES"/>
              </w:rPr>
              <w:t>Líder de Sección</w:t>
            </w:r>
            <w:r w:rsidRPr="006B4698">
              <w:rPr>
                <w:rFonts w:cs="Arial"/>
                <w:sz w:val="18"/>
                <w:szCs w:val="18"/>
                <w:lang w:val="es-ES"/>
              </w:rPr>
              <w:tab/>
            </w:r>
          </w:p>
        </w:tc>
        <w:tc>
          <w:tcPr>
            <w:tcW w:w="3420" w:type="dxa"/>
            <w:shd w:val="clear" w:color="auto" w:fill="auto"/>
          </w:tcPr>
          <w:p w:rsidR="00AA4279" w:rsidRPr="006B4698" w:rsidRDefault="00AA4279" w:rsidP="006B4698">
            <w:pPr>
              <w:shd w:val="clear" w:color="auto" w:fill="FFFFFF" w:themeFill="background1"/>
              <w:overflowPunct w:val="0"/>
              <w:autoSpaceDE w:val="0"/>
              <w:autoSpaceDN w:val="0"/>
              <w:adjustRightInd w:val="0"/>
              <w:textAlignment w:val="baseline"/>
              <w:rPr>
                <w:rFonts w:cs="Arial"/>
                <w:b/>
                <w:bCs/>
                <w:i/>
                <w:iCs/>
                <w:sz w:val="20"/>
                <w:szCs w:val="20"/>
                <w:lang w:val="es-ES"/>
              </w:rPr>
            </w:pPr>
          </w:p>
        </w:tc>
      </w:tr>
      <w:tr w:rsidR="00AA4279" w:rsidRPr="00E07A53" w:rsidTr="0018206C">
        <w:tc>
          <w:tcPr>
            <w:tcW w:w="3078" w:type="dxa"/>
            <w:shd w:val="clear" w:color="auto" w:fill="auto"/>
          </w:tcPr>
          <w:p w:rsidR="00AA4279" w:rsidRPr="006B4698" w:rsidRDefault="00AA4279" w:rsidP="006B4698">
            <w:pPr>
              <w:shd w:val="clear" w:color="auto" w:fill="FFFFFF" w:themeFill="background1"/>
              <w:overflowPunct w:val="0"/>
              <w:autoSpaceDE w:val="0"/>
              <w:autoSpaceDN w:val="0"/>
              <w:adjustRightInd w:val="0"/>
              <w:textAlignment w:val="baseline"/>
              <w:rPr>
                <w:rFonts w:cs="Arial"/>
                <w:sz w:val="18"/>
                <w:szCs w:val="18"/>
                <w:lang w:val="es-ES"/>
              </w:rPr>
            </w:pPr>
            <w:r w:rsidRPr="006B4698">
              <w:rPr>
                <w:rFonts w:cs="Arial"/>
                <w:sz w:val="18"/>
                <w:szCs w:val="18"/>
                <w:lang w:val="es-ES"/>
              </w:rPr>
              <w:t xml:space="preserve">Brian Thompson, </w:t>
            </w:r>
            <w:r w:rsidR="001F73B8" w:rsidRPr="006B4698">
              <w:rPr>
                <w:sz w:val="18"/>
                <w:szCs w:val="18"/>
                <w:lang w:val="es-ES"/>
              </w:rPr>
              <w:t>Líder de Sección</w:t>
            </w:r>
          </w:p>
        </w:tc>
        <w:tc>
          <w:tcPr>
            <w:tcW w:w="3330" w:type="dxa"/>
            <w:gridSpan w:val="2"/>
            <w:shd w:val="clear" w:color="auto" w:fill="auto"/>
          </w:tcPr>
          <w:p w:rsidR="00AA4279"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rFonts w:cs="Arial"/>
                <w:sz w:val="18"/>
                <w:szCs w:val="18"/>
                <w:lang w:val="es-ES"/>
              </w:rPr>
              <w:t xml:space="preserve">Mary Rose Cassa, </w:t>
            </w:r>
            <w:r w:rsidR="001F73B8" w:rsidRPr="006B4698">
              <w:rPr>
                <w:sz w:val="18"/>
                <w:szCs w:val="18"/>
                <w:lang w:val="es-ES"/>
              </w:rPr>
              <w:t>Líder de Sección</w:t>
            </w:r>
          </w:p>
        </w:tc>
        <w:tc>
          <w:tcPr>
            <w:tcW w:w="3420" w:type="dxa"/>
            <w:shd w:val="clear" w:color="auto" w:fill="auto"/>
          </w:tcPr>
          <w:p w:rsidR="00AA4279" w:rsidRPr="006B4698" w:rsidRDefault="00AA4279" w:rsidP="006B4698">
            <w:pPr>
              <w:shd w:val="clear" w:color="auto" w:fill="FFFFFF" w:themeFill="background1"/>
              <w:overflowPunct w:val="0"/>
              <w:autoSpaceDE w:val="0"/>
              <w:autoSpaceDN w:val="0"/>
              <w:adjustRightInd w:val="0"/>
              <w:textAlignment w:val="baseline"/>
              <w:rPr>
                <w:rFonts w:cs="Arial"/>
                <w:b/>
                <w:bCs/>
                <w:i/>
                <w:iCs/>
                <w:sz w:val="20"/>
                <w:szCs w:val="20"/>
                <w:lang w:val="es-ES"/>
              </w:rPr>
            </w:pPr>
          </w:p>
        </w:tc>
      </w:tr>
      <w:tr w:rsidR="00AA11C6" w:rsidRPr="00E07A53" w:rsidTr="0018206C">
        <w:tc>
          <w:tcPr>
            <w:tcW w:w="9828" w:type="dxa"/>
            <w:gridSpan w:val="4"/>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sz w:val="17"/>
                <w:szCs w:val="17"/>
                <w:lang w:val="es-ES"/>
              </w:rPr>
            </w:pPr>
            <w:r w:rsidRPr="006B4698">
              <w:rPr>
                <w:rFonts w:cs="Arial"/>
                <w:sz w:val="17"/>
                <w:szCs w:val="17"/>
                <w:lang w:val="es-ES"/>
              </w:rPr>
              <w:tab/>
            </w:r>
          </w:p>
        </w:tc>
      </w:tr>
      <w:tr w:rsidR="00AA11C6" w:rsidRPr="00E07A53" w:rsidTr="0018206C">
        <w:tc>
          <w:tcPr>
            <w:tcW w:w="9828" w:type="dxa"/>
            <w:gridSpan w:val="4"/>
            <w:shd w:val="clear" w:color="auto" w:fill="auto"/>
          </w:tcPr>
          <w:p w:rsidR="00AA11C6" w:rsidRPr="006B4698" w:rsidRDefault="001F73B8" w:rsidP="006B4698">
            <w:pPr>
              <w:shd w:val="clear" w:color="auto" w:fill="FFFFFF" w:themeFill="background1"/>
              <w:overflowPunct w:val="0"/>
              <w:autoSpaceDE w:val="0"/>
              <w:autoSpaceDN w:val="0"/>
              <w:adjustRightInd w:val="0"/>
              <w:textAlignment w:val="baseline"/>
              <w:rPr>
                <w:rFonts w:cs="Arial"/>
                <w:sz w:val="18"/>
                <w:szCs w:val="18"/>
                <w:lang w:val="es-ES"/>
              </w:rPr>
            </w:pPr>
            <w:r w:rsidRPr="006B4698">
              <w:rPr>
                <w:sz w:val="18"/>
                <w:szCs w:val="18"/>
                <w:lang w:val="es-ES"/>
              </w:rPr>
              <w:t xml:space="preserve">La responsabilidad principal de la Junta Hídrica es proteger y mejorar la calidad del agua superficial y del agua subterránea de la región para fines útiles. Este deber se lleva a cabo a través de la creación, adopción e implementación de planes hídricos de calidad para cuencas de agua específicas, de la adopción y aplicación de requisitos para las descargas de desechos, y exigiendo la limpieza de la contaminación y polución del agua.   Las responsabilidades y procedimientos específicos de la Junta se describen en la </w:t>
            </w:r>
            <w:proofErr w:type="spellStart"/>
            <w:r w:rsidRPr="006B4698">
              <w:rPr>
                <w:rFonts w:cs="Arial"/>
                <w:sz w:val="18"/>
                <w:szCs w:val="18"/>
                <w:lang w:val="es-ES"/>
              </w:rPr>
              <w:t>Porter-Cologne</w:t>
            </w:r>
            <w:proofErr w:type="spellEnd"/>
            <w:r w:rsidRPr="006B4698">
              <w:rPr>
                <w:rFonts w:cs="Arial"/>
                <w:sz w:val="18"/>
                <w:szCs w:val="18"/>
                <w:lang w:val="es-ES"/>
              </w:rPr>
              <w:t xml:space="preserve"> </w:t>
            </w:r>
            <w:proofErr w:type="spellStart"/>
            <w:r w:rsidRPr="006B4698">
              <w:rPr>
                <w:rFonts w:cs="Arial"/>
                <w:sz w:val="18"/>
                <w:szCs w:val="18"/>
                <w:lang w:val="es-ES"/>
              </w:rPr>
              <w:t>Water</w:t>
            </w:r>
            <w:proofErr w:type="spellEnd"/>
            <w:r w:rsidRPr="006B4698">
              <w:rPr>
                <w:rFonts w:cs="Arial"/>
                <w:sz w:val="18"/>
                <w:szCs w:val="18"/>
                <w:lang w:val="es-ES"/>
              </w:rPr>
              <w:t xml:space="preserve"> </w:t>
            </w:r>
            <w:proofErr w:type="spellStart"/>
            <w:r w:rsidRPr="006B4698">
              <w:rPr>
                <w:rFonts w:cs="Arial"/>
                <w:sz w:val="18"/>
                <w:szCs w:val="18"/>
                <w:lang w:val="es-ES"/>
              </w:rPr>
              <w:t>Quality</w:t>
            </w:r>
            <w:proofErr w:type="spellEnd"/>
            <w:r w:rsidRPr="006B4698">
              <w:rPr>
                <w:rFonts w:cs="Arial"/>
                <w:sz w:val="18"/>
                <w:szCs w:val="18"/>
                <w:lang w:val="es-ES"/>
              </w:rPr>
              <w:t xml:space="preserve"> Control </w:t>
            </w:r>
            <w:proofErr w:type="spellStart"/>
            <w:r w:rsidRPr="006B4698">
              <w:rPr>
                <w:rFonts w:cs="Arial"/>
                <w:sz w:val="18"/>
                <w:szCs w:val="18"/>
                <w:lang w:val="es-ES"/>
              </w:rPr>
              <w:t>Act</w:t>
            </w:r>
            <w:proofErr w:type="spellEnd"/>
            <w:r w:rsidRPr="006B4698">
              <w:rPr>
                <w:rFonts w:cs="Arial"/>
                <w:b/>
                <w:color w:val="FF0000"/>
                <w:sz w:val="18"/>
                <w:szCs w:val="18"/>
                <w:lang w:val="es-ES"/>
              </w:rPr>
              <w:t xml:space="preserve"> </w:t>
            </w:r>
            <w:r w:rsidRPr="006B4698">
              <w:rPr>
                <w:rFonts w:cs="Arial"/>
                <w:b/>
                <w:sz w:val="18"/>
                <w:szCs w:val="18"/>
                <w:lang w:val="es-ES"/>
              </w:rPr>
              <w:t>(</w:t>
            </w:r>
            <w:proofErr w:type="spellStart"/>
            <w:r w:rsidRPr="006B4698">
              <w:rPr>
                <w:sz w:val="18"/>
                <w:szCs w:val="18"/>
                <w:lang w:val="es-ES"/>
              </w:rPr>
              <w:t>Porter-Cologne</w:t>
            </w:r>
            <w:proofErr w:type="spellEnd"/>
            <w:r w:rsidRPr="006B4698">
              <w:rPr>
                <w:sz w:val="18"/>
                <w:szCs w:val="18"/>
                <w:lang w:val="es-ES"/>
              </w:rPr>
              <w:t xml:space="preserve"> de Control de Calidad del Agua).</w:t>
            </w:r>
          </w:p>
        </w:tc>
      </w:tr>
      <w:tr w:rsidR="00AA11C6" w:rsidRPr="00E07A53" w:rsidTr="0018206C">
        <w:tc>
          <w:tcPr>
            <w:tcW w:w="9828" w:type="dxa"/>
            <w:gridSpan w:val="4"/>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sz w:val="18"/>
                <w:szCs w:val="18"/>
                <w:lang w:val="es-ES"/>
              </w:rPr>
            </w:pPr>
          </w:p>
        </w:tc>
      </w:tr>
      <w:tr w:rsidR="00AA11C6" w:rsidRPr="00E07A53" w:rsidTr="0018206C">
        <w:tc>
          <w:tcPr>
            <w:tcW w:w="9828" w:type="dxa"/>
            <w:gridSpan w:val="4"/>
            <w:shd w:val="clear" w:color="auto" w:fill="auto"/>
          </w:tcPr>
          <w:p w:rsidR="001F73B8" w:rsidRPr="006B4698" w:rsidRDefault="001F73B8" w:rsidP="006B4698">
            <w:pPr>
              <w:shd w:val="clear" w:color="auto" w:fill="FFFFFF" w:themeFill="background1"/>
              <w:ind w:right="-198"/>
              <w:rPr>
                <w:sz w:val="18"/>
                <w:szCs w:val="18"/>
                <w:lang w:val="es-ES"/>
              </w:rPr>
            </w:pPr>
            <w:r w:rsidRPr="006B4698">
              <w:rPr>
                <w:sz w:val="18"/>
                <w:szCs w:val="18"/>
                <w:lang w:val="es-ES"/>
              </w:rPr>
              <w:t xml:space="preserve">Las reuniones de la Junta Hídrica se celebran habitualmente el segundo miércoles de cada mes, en el Edificio </w:t>
            </w:r>
          </w:p>
          <w:p w:rsidR="00AA11C6" w:rsidRPr="006B4698" w:rsidRDefault="001F73B8" w:rsidP="006B4698">
            <w:pPr>
              <w:shd w:val="clear" w:color="auto" w:fill="FFFFFF" w:themeFill="background1"/>
              <w:overflowPunct w:val="0"/>
              <w:autoSpaceDE w:val="0"/>
              <w:autoSpaceDN w:val="0"/>
              <w:adjustRightInd w:val="0"/>
              <w:textAlignment w:val="baseline"/>
              <w:rPr>
                <w:rFonts w:cs="Arial"/>
                <w:sz w:val="18"/>
                <w:szCs w:val="18"/>
                <w:lang w:val="es-ES"/>
              </w:rPr>
            </w:pPr>
            <w:proofErr w:type="gramStart"/>
            <w:r w:rsidRPr="006B4698">
              <w:rPr>
                <w:sz w:val="18"/>
                <w:szCs w:val="18"/>
                <w:lang w:val="es-ES"/>
              </w:rPr>
              <w:t>de</w:t>
            </w:r>
            <w:proofErr w:type="gramEnd"/>
            <w:r w:rsidRPr="006B4698">
              <w:rPr>
                <w:sz w:val="18"/>
                <w:szCs w:val="18"/>
                <w:lang w:val="es-ES"/>
              </w:rPr>
              <w:t xml:space="preserve"> Oficinas del Estado Elihu M. Harris, Auditorio del primer piso, 1515 Clay Street, Oakland. Éstas se programan para que comiencen a las 9:00 a.m.</w:t>
            </w:r>
          </w:p>
        </w:tc>
      </w:tr>
      <w:tr w:rsidR="00AA11C6" w:rsidRPr="00E07A53" w:rsidTr="0018206C">
        <w:tc>
          <w:tcPr>
            <w:tcW w:w="9828" w:type="dxa"/>
            <w:gridSpan w:val="4"/>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sz w:val="18"/>
                <w:szCs w:val="18"/>
                <w:lang w:val="es-ES"/>
              </w:rPr>
            </w:pPr>
          </w:p>
        </w:tc>
      </w:tr>
      <w:tr w:rsidR="00AA11C6" w:rsidRPr="00E07A53" w:rsidTr="0018206C">
        <w:tc>
          <w:tcPr>
            <w:tcW w:w="9828" w:type="dxa"/>
            <w:gridSpan w:val="4"/>
            <w:shd w:val="clear" w:color="auto" w:fill="auto"/>
          </w:tcPr>
          <w:p w:rsidR="00AA11C6" w:rsidRPr="006B4698" w:rsidRDefault="001F73B8" w:rsidP="006B4698">
            <w:pPr>
              <w:shd w:val="clear" w:color="auto" w:fill="FFFFFF" w:themeFill="background1"/>
              <w:overflowPunct w:val="0"/>
              <w:autoSpaceDE w:val="0"/>
              <w:autoSpaceDN w:val="0"/>
              <w:adjustRightInd w:val="0"/>
              <w:textAlignment w:val="baseline"/>
              <w:rPr>
                <w:rFonts w:cs="Arial"/>
                <w:sz w:val="18"/>
                <w:szCs w:val="18"/>
                <w:lang w:val="es-ES"/>
              </w:rPr>
            </w:pPr>
            <w:r w:rsidRPr="006B4698">
              <w:rPr>
                <w:sz w:val="18"/>
                <w:szCs w:val="18"/>
                <w:lang w:val="es-ES"/>
              </w:rPr>
              <w:t>El objeto de las reuniones es brindar a la Junta la oportunidad de recibir testimonio e información de partes interesadas y afectadas, y de tomar decisiones después de considerar las pruebas presentadas. Al comienzo de cada reunión general, se desarrolla un foro público en el que las personas pueden hablar sobre temas dentro de la competencia de la Junta que no sean asuntos específicos del temario. La Junta aprecia la información sobre problemas pertinentes, pero los comentarios presentados en la reunión deben ser breves y estar dirigidos a aspectos específicos del caso para que la Junta pueda tomar la medida adecuada.  Los comentarios escritos deben ser recibidos antes de la reunión de la Junta, hasta de la fecha indicada por el personal. El testimonio verbal presentado en la reunión de la Junta sólo debe resumir el material escrito</w:t>
            </w:r>
          </w:p>
        </w:tc>
      </w:tr>
      <w:tr w:rsidR="00AA11C6" w:rsidRPr="00E07A53" w:rsidTr="0018206C">
        <w:tc>
          <w:tcPr>
            <w:tcW w:w="9828" w:type="dxa"/>
            <w:gridSpan w:val="4"/>
            <w:shd w:val="clear" w:color="auto" w:fill="auto"/>
          </w:tcPr>
          <w:p w:rsidR="00AA11C6" w:rsidRPr="006B4698" w:rsidRDefault="00AA11C6" w:rsidP="006B4698">
            <w:pPr>
              <w:shd w:val="clear" w:color="auto" w:fill="FFFFFF" w:themeFill="background1"/>
              <w:overflowPunct w:val="0"/>
              <w:autoSpaceDE w:val="0"/>
              <w:autoSpaceDN w:val="0"/>
              <w:adjustRightInd w:val="0"/>
              <w:jc w:val="both"/>
              <w:textAlignment w:val="baseline"/>
              <w:rPr>
                <w:rFonts w:cs="Arial"/>
                <w:sz w:val="18"/>
                <w:szCs w:val="18"/>
                <w:lang w:val="es-ES"/>
              </w:rPr>
            </w:pPr>
          </w:p>
        </w:tc>
      </w:tr>
      <w:tr w:rsidR="00AA11C6" w:rsidRPr="00E07A53" w:rsidTr="0018206C">
        <w:tc>
          <w:tcPr>
            <w:tcW w:w="9828" w:type="dxa"/>
            <w:gridSpan w:val="4"/>
            <w:shd w:val="clear" w:color="auto" w:fill="auto"/>
          </w:tcPr>
          <w:p w:rsidR="00AA11C6" w:rsidRPr="000F2307" w:rsidRDefault="001F73B8" w:rsidP="006B4698">
            <w:pPr>
              <w:shd w:val="clear" w:color="auto" w:fill="FFFFFF" w:themeFill="background1"/>
              <w:rPr>
                <w:rFonts w:cs="Arial"/>
                <w:vanish/>
                <w:color w:val="008080"/>
                <w:sz w:val="18"/>
                <w:szCs w:val="18"/>
                <w:lang w:val="es-ES"/>
              </w:rPr>
            </w:pPr>
            <w:r w:rsidRPr="006B4698">
              <w:rPr>
                <w:sz w:val="18"/>
                <w:szCs w:val="18"/>
                <w:lang w:val="es-ES"/>
              </w:rPr>
              <w:t>Todas las reuniones de la Junta se graban en audio, y las grabaciones se conservan en la ofi</w:t>
            </w:r>
            <w:r w:rsidR="0018206C">
              <w:rPr>
                <w:sz w:val="18"/>
                <w:szCs w:val="18"/>
                <w:lang w:val="es-ES"/>
              </w:rPr>
              <w:t xml:space="preserve">cina de la Junta por dos años. </w:t>
            </w:r>
            <w:r w:rsidRPr="006B4698">
              <w:rPr>
                <w:sz w:val="18"/>
                <w:szCs w:val="18"/>
                <w:lang w:val="es-ES"/>
              </w:rPr>
              <w:t>Las personas que deseen obtener copias de las grabaciones deben comunicarse con el Coordinador de Revisión de Expedientes de la Junta llamando al 510.622.2430. Se puede obtener una copia de la trascripción escrita llamando a California Reporting, LLC al 415.457.4417.</w:t>
            </w:r>
          </w:p>
        </w:tc>
      </w:tr>
    </w:tbl>
    <w:p w:rsidR="007859CE" w:rsidRPr="00CD74AA" w:rsidRDefault="007859CE" w:rsidP="006B4698">
      <w:pPr>
        <w:shd w:val="clear" w:color="auto" w:fill="FFFFFF" w:themeFill="background1"/>
        <w:rPr>
          <w:rFonts w:cs="Arial"/>
          <w:vanish/>
          <w:color w:val="008080"/>
          <w:lang w:val="es-ES"/>
        </w:rPr>
      </w:pPr>
    </w:p>
    <w:sectPr w:rsidR="007859CE" w:rsidRPr="00CD74AA"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BA5" w:rsidRDefault="00686BA5">
      <w:r>
        <w:separator/>
      </w:r>
    </w:p>
  </w:endnote>
  <w:endnote w:type="continuationSeparator" w:id="0">
    <w:p w:rsidR="00686BA5" w:rsidRDefault="0068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ED0830" w:rsidRDefault="00ED0830" w:rsidP="00ED0830">
    <w:pPr>
      <w:pStyle w:val="Footer"/>
    </w:pPr>
    <w:r w:rsidRPr="00A47BCA">
      <w:rPr>
        <w:sz w:val="18"/>
        <w:szCs w:val="18"/>
      </w:rPr>
      <w:t>R</w:t>
    </w:r>
    <w:r w:rsidR="00FC0C91">
      <w:rPr>
        <w:sz w:val="18"/>
        <w:szCs w:val="18"/>
      </w:rPr>
      <w:t xml:space="preserve">2 </w:t>
    </w:r>
    <w:r w:rsidR="00884432">
      <w:rPr>
        <w:sz w:val="18"/>
        <w:szCs w:val="18"/>
      </w:rPr>
      <w:t>10/9/</w:t>
    </w:r>
    <w:r w:rsidR="004C2AB9">
      <w:rPr>
        <w:sz w:val="18"/>
        <w:szCs w:val="18"/>
      </w:rPr>
      <w:t>20</w:t>
    </w:r>
    <w:r w:rsidR="00884432">
      <w:rPr>
        <w:sz w:val="18"/>
        <w:szCs w:val="18"/>
      </w:rPr>
      <w:t>13-0</w:t>
    </w:r>
    <w:r w:rsidR="004C2AB9">
      <w:rPr>
        <w:sz w:val="18"/>
        <w:szCs w:val="18"/>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41821" w:rsidP="007859CE">
    <w:pPr>
      <w:pStyle w:val="Footer"/>
      <w:ind w:left="-360"/>
    </w:pPr>
    <w:r>
      <w:rPr>
        <w:noProof/>
      </w:rPr>
      <w:drawing>
        <wp:inline distT="0" distB="0" distL="0" distR="0" wp14:anchorId="760FE4AE" wp14:editId="5AC4DBDF">
          <wp:extent cx="6449060" cy="602615"/>
          <wp:effectExtent l="0" t="0" r="8890" b="6985"/>
          <wp:docPr id="4" name="Picture 4" descr="Reg 2 Foo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2 Foot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602615"/>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4C2AB9">
      <w:rPr>
        <w:sz w:val="18"/>
        <w:szCs w:val="18"/>
      </w:rPr>
      <w:t>10/9/2013-05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BA5" w:rsidRDefault="00686BA5">
      <w:r>
        <w:separator/>
      </w:r>
    </w:p>
  </w:footnote>
  <w:footnote w:type="continuationSeparator" w:id="0">
    <w:p w:rsidR="00686BA5" w:rsidRDefault="00686BA5">
      <w:r>
        <w:continuationSeparator/>
      </w:r>
    </w:p>
    <w:p w:rsidR="00686BA5" w:rsidRPr="00976B5B" w:rsidRDefault="00686BA5">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686BA5" w:rsidRPr="00976B5B" w:rsidRDefault="00686BA5"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CD74AA" w:rsidRDefault="00666F32" w:rsidP="00B97923">
    <w:pPr>
      <w:rPr>
        <w:sz w:val="20"/>
        <w:szCs w:val="20"/>
        <w:lang w:val="es-ES"/>
      </w:rPr>
    </w:pPr>
    <w:r w:rsidRPr="00666F32">
      <w:rPr>
        <w:rFonts w:cs="Arial"/>
        <w:sz w:val="20"/>
        <w:szCs w:val="20"/>
        <w:lang w:val="es-ES"/>
      </w:rPr>
      <w:t xml:space="preserve">Agenda de la </w:t>
    </w:r>
    <w:proofErr w:type="spellStart"/>
    <w:r w:rsidRPr="00666F32">
      <w:rPr>
        <w:rFonts w:cs="Arial"/>
        <w:sz w:val="20"/>
        <w:szCs w:val="20"/>
        <w:lang w:val="es-ES"/>
      </w:rPr>
      <w:t>Reuni</w:t>
    </w:r>
    <w:proofErr w:type="spellEnd"/>
    <w:r w:rsidRPr="00666F32">
      <w:rPr>
        <w:noProof/>
        <w:sz w:val="20"/>
        <w:szCs w:val="20"/>
        <w:lang w:val="es-ES_tradnl"/>
      </w:rPr>
      <w:t>ó</w:t>
    </w:r>
    <w:r w:rsidRPr="00666F32">
      <w:rPr>
        <w:rFonts w:cs="Arial"/>
        <w:sz w:val="20"/>
        <w:szCs w:val="20"/>
        <w:lang w:val="es-ES"/>
      </w:rPr>
      <w:t>n de la Junta</w:t>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AF20C3" w:rsidRPr="00CD74AA">
      <w:rPr>
        <w:sz w:val="20"/>
        <w:szCs w:val="20"/>
        <w:lang w:val="es-ES"/>
      </w:rPr>
      <w:t>Página</w:t>
    </w:r>
    <w:r w:rsidR="00B97923" w:rsidRPr="00CD74AA">
      <w:rPr>
        <w:sz w:val="20"/>
        <w:szCs w:val="20"/>
        <w:lang w:val="es-ES"/>
      </w:rPr>
      <w:t xml:space="preserve"> </w:t>
    </w:r>
    <w:r w:rsidR="006427C2" w:rsidRPr="00B223FE">
      <w:rPr>
        <w:sz w:val="20"/>
        <w:szCs w:val="20"/>
      </w:rPr>
      <w:fldChar w:fldCharType="begin"/>
    </w:r>
    <w:r w:rsidR="00B97923" w:rsidRPr="00CD74AA">
      <w:rPr>
        <w:sz w:val="20"/>
        <w:szCs w:val="20"/>
        <w:lang w:val="es-ES"/>
      </w:rPr>
      <w:instrText xml:space="preserve"> PAGE  \* Arabic  \* MERGEFORMAT </w:instrText>
    </w:r>
    <w:r w:rsidR="006427C2" w:rsidRPr="00B223FE">
      <w:rPr>
        <w:sz w:val="20"/>
        <w:szCs w:val="20"/>
      </w:rPr>
      <w:fldChar w:fldCharType="separate"/>
    </w:r>
    <w:r w:rsidR="00FB2EFF">
      <w:rPr>
        <w:noProof/>
        <w:sz w:val="20"/>
        <w:szCs w:val="20"/>
        <w:lang w:val="es-ES"/>
      </w:rPr>
      <w:t>4</w:t>
    </w:r>
    <w:r w:rsidR="006427C2" w:rsidRPr="00B223FE">
      <w:rPr>
        <w:sz w:val="20"/>
        <w:szCs w:val="20"/>
      </w:rPr>
      <w:fldChar w:fldCharType="end"/>
    </w:r>
    <w:r w:rsidR="00AF20C3" w:rsidRPr="00CD74AA">
      <w:rPr>
        <w:sz w:val="20"/>
        <w:szCs w:val="20"/>
        <w:lang w:val="es-ES"/>
      </w:rPr>
      <w:t xml:space="preserve"> de</w:t>
    </w:r>
    <w:r w:rsidR="00B97923" w:rsidRPr="00CD74AA">
      <w:rPr>
        <w:sz w:val="20"/>
        <w:szCs w:val="20"/>
        <w:lang w:val="es-ES"/>
      </w:rPr>
      <w:t xml:space="preserve"> </w:t>
    </w:r>
    <w:r w:rsidR="006427C2" w:rsidRPr="00B223FE">
      <w:rPr>
        <w:sz w:val="20"/>
        <w:szCs w:val="20"/>
      </w:rPr>
      <w:fldChar w:fldCharType="begin"/>
    </w:r>
    <w:r w:rsidR="00AB3924" w:rsidRPr="00CD74AA">
      <w:rPr>
        <w:sz w:val="20"/>
        <w:szCs w:val="20"/>
        <w:lang w:val="es-ES"/>
      </w:rPr>
      <w:instrText xml:space="preserve"> PAGE   \* MERGEFORMAT </w:instrText>
    </w:r>
    <w:r w:rsidR="006427C2" w:rsidRPr="00B223FE">
      <w:rPr>
        <w:sz w:val="20"/>
        <w:szCs w:val="20"/>
      </w:rPr>
      <w:fldChar w:fldCharType="separate"/>
    </w:r>
    <w:r w:rsidR="00FB2EFF">
      <w:rPr>
        <w:noProof/>
        <w:sz w:val="20"/>
        <w:szCs w:val="20"/>
        <w:lang w:val="es-ES"/>
      </w:rPr>
      <w:t>4</w:t>
    </w:r>
    <w:r w:rsidR="006427C2" w:rsidRPr="00B223FE">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5D68E24D" wp14:editId="1BBE7EB7">
          <wp:extent cx="6449060" cy="1080770"/>
          <wp:effectExtent l="0" t="0" r="8890" b="5080"/>
          <wp:docPr id="3" name="Picture 3"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0F154C85"/>
    <w:multiLevelType w:val="hybridMultilevel"/>
    <w:tmpl w:val="58E6CE0E"/>
    <w:lvl w:ilvl="0" w:tplc="6E24C69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F514A80"/>
    <w:multiLevelType w:val="hybridMultilevel"/>
    <w:tmpl w:val="31C6D3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92527A"/>
    <w:multiLevelType w:val="hybridMultilevel"/>
    <w:tmpl w:val="EACC4A2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162D7A39"/>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350917"/>
    <w:multiLevelType w:val="hybridMultilevel"/>
    <w:tmpl w:val="0DE2F8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C85A7C"/>
    <w:multiLevelType w:val="hybridMultilevel"/>
    <w:tmpl w:val="D85CCBB4"/>
    <w:lvl w:ilvl="0" w:tplc="490825C4">
      <w:start w:val="1"/>
      <w:numFmt w:val="upperLetter"/>
      <w:lvlText w:val="%1."/>
      <w:lvlJc w:val="left"/>
      <w:pPr>
        <w:ind w:left="972" w:hanging="6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FE3938"/>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2E6B3E"/>
    <w:multiLevelType w:val="hybridMultilevel"/>
    <w:tmpl w:val="DA4AC7F2"/>
    <w:lvl w:ilvl="0" w:tplc="7A7E9B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57D95CAE"/>
    <w:multiLevelType w:val="hybridMultilevel"/>
    <w:tmpl w:val="921A5BEE"/>
    <w:lvl w:ilvl="0" w:tplc="0409000F">
      <w:start w:val="1"/>
      <w:numFmt w:val="decimal"/>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01450F"/>
    <w:multiLevelType w:val="hybridMultilevel"/>
    <w:tmpl w:val="79F058C8"/>
    <w:lvl w:ilvl="0" w:tplc="B4E89E68">
      <w:start w:val="1"/>
      <w:numFmt w:val="upperLetter"/>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AB3AFE"/>
    <w:multiLevelType w:val="hybridMultilevel"/>
    <w:tmpl w:val="AD08AD8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75840981"/>
    <w:multiLevelType w:val="hybridMultilevel"/>
    <w:tmpl w:val="A0A2FC6E"/>
    <w:lvl w:ilvl="0" w:tplc="924A8D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AA554B"/>
    <w:multiLevelType w:val="hybridMultilevel"/>
    <w:tmpl w:val="A5F40C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16"/>
  </w:num>
  <w:num w:numId="14">
    <w:abstractNumId w:val="15"/>
  </w:num>
  <w:num w:numId="15">
    <w:abstractNumId w:val="18"/>
  </w:num>
  <w:num w:numId="16">
    <w:abstractNumId w:val="17"/>
  </w:num>
  <w:num w:numId="17">
    <w:abstractNumId w:val="13"/>
  </w:num>
  <w:num w:numId="18">
    <w:abstractNumId w:val="22"/>
  </w:num>
  <w:num w:numId="19">
    <w:abstractNumId w:val="11"/>
  </w:num>
  <w:num w:numId="20">
    <w:abstractNumId w:val="14"/>
  </w:num>
  <w:num w:numId="21">
    <w:abstractNumId w:val="12"/>
  </w:num>
  <w:num w:numId="22">
    <w:abstractNumId w:val="10"/>
  </w:num>
  <w:num w:numId="23">
    <w:abstractNumId w:val="20"/>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13BA"/>
    <w:rsid w:val="0000439C"/>
    <w:rsid w:val="0000505F"/>
    <w:rsid w:val="00005D25"/>
    <w:rsid w:val="000062DD"/>
    <w:rsid w:val="0000738E"/>
    <w:rsid w:val="0001283B"/>
    <w:rsid w:val="00012AE3"/>
    <w:rsid w:val="00014323"/>
    <w:rsid w:val="000159A2"/>
    <w:rsid w:val="00021FAD"/>
    <w:rsid w:val="00022E1B"/>
    <w:rsid w:val="00022E47"/>
    <w:rsid w:val="000234CA"/>
    <w:rsid w:val="00023605"/>
    <w:rsid w:val="0002643F"/>
    <w:rsid w:val="0002735E"/>
    <w:rsid w:val="0003237A"/>
    <w:rsid w:val="00032CE3"/>
    <w:rsid w:val="00033BD7"/>
    <w:rsid w:val="000410F0"/>
    <w:rsid w:val="00041248"/>
    <w:rsid w:val="00042652"/>
    <w:rsid w:val="00045422"/>
    <w:rsid w:val="000464A9"/>
    <w:rsid w:val="00051CF6"/>
    <w:rsid w:val="000528D7"/>
    <w:rsid w:val="00053515"/>
    <w:rsid w:val="00054C76"/>
    <w:rsid w:val="00054C93"/>
    <w:rsid w:val="000633EC"/>
    <w:rsid w:val="000657A0"/>
    <w:rsid w:val="00070CDA"/>
    <w:rsid w:val="000719FF"/>
    <w:rsid w:val="00071ECA"/>
    <w:rsid w:val="0007414D"/>
    <w:rsid w:val="00075526"/>
    <w:rsid w:val="00075DC7"/>
    <w:rsid w:val="000767A7"/>
    <w:rsid w:val="000767D9"/>
    <w:rsid w:val="00076D37"/>
    <w:rsid w:val="0008027A"/>
    <w:rsid w:val="000817FA"/>
    <w:rsid w:val="00091DEC"/>
    <w:rsid w:val="00095E77"/>
    <w:rsid w:val="00096AF7"/>
    <w:rsid w:val="000972C4"/>
    <w:rsid w:val="00097E29"/>
    <w:rsid w:val="000A21DB"/>
    <w:rsid w:val="000A709A"/>
    <w:rsid w:val="000A71D9"/>
    <w:rsid w:val="000B3682"/>
    <w:rsid w:val="000B7F08"/>
    <w:rsid w:val="000C122D"/>
    <w:rsid w:val="000C252F"/>
    <w:rsid w:val="000C2BDC"/>
    <w:rsid w:val="000C41BD"/>
    <w:rsid w:val="000E3D5B"/>
    <w:rsid w:val="000E45E0"/>
    <w:rsid w:val="000E5E5A"/>
    <w:rsid w:val="000E7163"/>
    <w:rsid w:val="000E7352"/>
    <w:rsid w:val="000E7A32"/>
    <w:rsid w:val="000F08EC"/>
    <w:rsid w:val="000F1227"/>
    <w:rsid w:val="000F2307"/>
    <w:rsid w:val="000F33FB"/>
    <w:rsid w:val="000F6DBA"/>
    <w:rsid w:val="00100FEF"/>
    <w:rsid w:val="0010168F"/>
    <w:rsid w:val="00106B29"/>
    <w:rsid w:val="001100EC"/>
    <w:rsid w:val="00114F4B"/>
    <w:rsid w:val="00122B0E"/>
    <w:rsid w:val="00123011"/>
    <w:rsid w:val="00126A05"/>
    <w:rsid w:val="0013451C"/>
    <w:rsid w:val="00140FF1"/>
    <w:rsid w:val="00146564"/>
    <w:rsid w:val="00147A36"/>
    <w:rsid w:val="00151842"/>
    <w:rsid w:val="00152D13"/>
    <w:rsid w:val="001532DE"/>
    <w:rsid w:val="001542A9"/>
    <w:rsid w:val="00155249"/>
    <w:rsid w:val="00156670"/>
    <w:rsid w:val="00156F98"/>
    <w:rsid w:val="00160790"/>
    <w:rsid w:val="00163421"/>
    <w:rsid w:val="00166C57"/>
    <w:rsid w:val="0017033D"/>
    <w:rsid w:val="001706B8"/>
    <w:rsid w:val="00174193"/>
    <w:rsid w:val="00174258"/>
    <w:rsid w:val="00174A77"/>
    <w:rsid w:val="00177EBE"/>
    <w:rsid w:val="00177ECE"/>
    <w:rsid w:val="0018206C"/>
    <w:rsid w:val="00184479"/>
    <w:rsid w:val="0018609B"/>
    <w:rsid w:val="001925E8"/>
    <w:rsid w:val="00192952"/>
    <w:rsid w:val="0019727C"/>
    <w:rsid w:val="001A2E88"/>
    <w:rsid w:val="001A3665"/>
    <w:rsid w:val="001A4355"/>
    <w:rsid w:val="001A55EC"/>
    <w:rsid w:val="001B17EF"/>
    <w:rsid w:val="001B6E1A"/>
    <w:rsid w:val="001C0990"/>
    <w:rsid w:val="001C18C9"/>
    <w:rsid w:val="001C553F"/>
    <w:rsid w:val="001C7BE6"/>
    <w:rsid w:val="001D0C2C"/>
    <w:rsid w:val="001D10CA"/>
    <w:rsid w:val="001F1412"/>
    <w:rsid w:val="001F1D7B"/>
    <w:rsid w:val="001F3E96"/>
    <w:rsid w:val="001F5047"/>
    <w:rsid w:val="001F73B8"/>
    <w:rsid w:val="00200495"/>
    <w:rsid w:val="00201147"/>
    <w:rsid w:val="0021011E"/>
    <w:rsid w:val="0021244E"/>
    <w:rsid w:val="0021322C"/>
    <w:rsid w:val="0021378D"/>
    <w:rsid w:val="00214249"/>
    <w:rsid w:val="002143F2"/>
    <w:rsid w:val="00214F73"/>
    <w:rsid w:val="00216959"/>
    <w:rsid w:val="00226C54"/>
    <w:rsid w:val="00227373"/>
    <w:rsid w:val="0023785C"/>
    <w:rsid w:val="00240146"/>
    <w:rsid w:val="002555CF"/>
    <w:rsid w:val="00261D60"/>
    <w:rsid w:val="00262715"/>
    <w:rsid w:val="002630D2"/>
    <w:rsid w:val="00270B3D"/>
    <w:rsid w:val="00270C6D"/>
    <w:rsid w:val="00270F68"/>
    <w:rsid w:val="00275308"/>
    <w:rsid w:val="00276557"/>
    <w:rsid w:val="0028093B"/>
    <w:rsid w:val="00281CB7"/>
    <w:rsid w:val="00285640"/>
    <w:rsid w:val="00286587"/>
    <w:rsid w:val="00287E8C"/>
    <w:rsid w:val="002915ED"/>
    <w:rsid w:val="002947AE"/>
    <w:rsid w:val="00294E09"/>
    <w:rsid w:val="00294EC2"/>
    <w:rsid w:val="00296048"/>
    <w:rsid w:val="00297571"/>
    <w:rsid w:val="002A00D5"/>
    <w:rsid w:val="002A1AE3"/>
    <w:rsid w:val="002A1CCC"/>
    <w:rsid w:val="002A383B"/>
    <w:rsid w:val="002A6031"/>
    <w:rsid w:val="002A7C6E"/>
    <w:rsid w:val="002B1315"/>
    <w:rsid w:val="002C6ACF"/>
    <w:rsid w:val="002C7EB6"/>
    <w:rsid w:val="002D16B7"/>
    <w:rsid w:val="002D4A53"/>
    <w:rsid w:val="002D67C8"/>
    <w:rsid w:val="002D73C1"/>
    <w:rsid w:val="002D7472"/>
    <w:rsid w:val="002E180A"/>
    <w:rsid w:val="002E3E45"/>
    <w:rsid w:val="002E5028"/>
    <w:rsid w:val="003068C0"/>
    <w:rsid w:val="003142B2"/>
    <w:rsid w:val="00314B9D"/>
    <w:rsid w:val="0032030F"/>
    <w:rsid w:val="0032063C"/>
    <w:rsid w:val="0032297F"/>
    <w:rsid w:val="00323BAD"/>
    <w:rsid w:val="003256CE"/>
    <w:rsid w:val="00330370"/>
    <w:rsid w:val="00331968"/>
    <w:rsid w:val="003328B6"/>
    <w:rsid w:val="00332C38"/>
    <w:rsid w:val="00340B1A"/>
    <w:rsid w:val="00341373"/>
    <w:rsid w:val="00341A65"/>
    <w:rsid w:val="003610DA"/>
    <w:rsid w:val="00366B07"/>
    <w:rsid w:val="003701AF"/>
    <w:rsid w:val="00383A85"/>
    <w:rsid w:val="00386A5E"/>
    <w:rsid w:val="003A6F34"/>
    <w:rsid w:val="003B017B"/>
    <w:rsid w:val="003B1438"/>
    <w:rsid w:val="003B629D"/>
    <w:rsid w:val="003B64E6"/>
    <w:rsid w:val="003C3175"/>
    <w:rsid w:val="003D3433"/>
    <w:rsid w:val="003E06A9"/>
    <w:rsid w:val="003E0C90"/>
    <w:rsid w:val="003E4563"/>
    <w:rsid w:val="003E48D4"/>
    <w:rsid w:val="003E5D8F"/>
    <w:rsid w:val="003F0398"/>
    <w:rsid w:val="003F0574"/>
    <w:rsid w:val="003F6BED"/>
    <w:rsid w:val="0040631F"/>
    <w:rsid w:val="004064CB"/>
    <w:rsid w:val="004078A0"/>
    <w:rsid w:val="004118F0"/>
    <w:rsid w:val="00416DFB"/>
    <w:rsid w:val="0041724B"/>
    <w:rsid w:val="004178DD"/>
    <w:rsid w:val="00421005"/>
    <w:rsid w:val="00423500"/>
    <w:rsid w:val="00433307"/>
    <w:rsid w:val="004361A0"/>
    <w:rsid w:val="00437585"/>
    <w:rsid w:val="00446C65"/>
    <w:rsid w:val="00447B10"/>
    <w:rsid w:val="00450E63"/>
    <w:rsid w:val="004513B4"/>
    <w:rsid w:val="0045268C"/>
    <w:rsid w:val="00456359"/>
    <w:rsid w:val="00463507"/>
    <w:rsid w:val="0046424A"/>
    <w:rsid w:val="00465774"/>
    <w:rsid w:val="00476E5D"/>
    <w:rsid w:val="0047778F"/>
    <w:rsid w:val="00481381"/>
    <w:rsid w:val="00485FC2"/>
    <w:rsid w:val="004941A4"/>
    <w:rsid w:val="00495EA7"/>
    <w:rsid w:val="00497B94"/>
    <w:rsid w:val="004A073E"/>
    <w:rsid w:val="004A0FCC"/>
    <w:rsid w:val="004A4E23"/>
    <w:rsid w:val="004A7364"/>
    <w:rsid w:val="004B1057"/>
    <w:rsid w:val="004B17B1"/>
    <w:rsid w:val="004B5E47"/>
    <w:rsid w:val="004B7E1D"/>
    <w:rsid w:val="004C0343"/>
    <w:rsid w:val="004C1B95"/>
    <w:rsid w:val="004C2AB9"/>
    <w:rsid w:val="004C2D1E"/>
    <w:rsid w:val="004C3082"/>
    <w:rsid w:val="004C708E"/>
    <w:rsid w:val="004D1749"/>
    <w:rsid w:val="004D2BDF"/>
    <w:rsid w:val="004D710B"/>
    <w:rsid w:val="004E0D0E"/>
    <w:rsid w:val="004E1E28"/>
    <w:rsid w:val="004F61D4"/>
    <w:rsid w:val="004F73E8"/>
    <w:rsid w:val="005007B6"/>
    <w:rsid w:val="00501E9F"/>
    <w:rsid w:val="0050359D"/>
    <w:rsid w:val="0050529F"/>
    <w:rsid w:val="005056F7"/>
    <w:rsid w:val="00511BE9"/>
    <w:rsid w:val="00512291"/>
    <w:rsid w:val="00514365"/>
    <w:rsid w:val="00514410"/>
    <w:rsid w:val="00514C2E"/>
    <w:rsid w:val="00515A1A"/>
    <w:rsid w:val="00515F2C"/>
    <w:rsid w:val="00515F5B"/>
    <w:rsid w:val="0051775C"/>
    <w:rsid w:val="005253E3"/>
    <w:rsid w:val="0052708D"/>
    <w:rsid w:val="005303FF"/>
    <w:rsid w:val="00530797"/>
    <w:rsid w:val="0053770E"/>
    <w:rsid w:val="00541BEB"/>
    <w:rsid w:val="00547040"/>
    <w:rsid w:val="005511BC"/>
    <w:rsid w:val="00555A25"/>
    <w:rsid w:val="005576CD"/>
    <w:rsid w:val="005614BF"/>
    <w:rsid w:val="0056278A"/>
    <w:rsid w:val="00563630"/>
    <w:rsid w:val="00565693"/>
    <w:rsid w:val="005658D4"/>
    <w:rsid w:val="00567848"/>
    <w:rsid w:val="00574AE8"/>
    <w:rsid w:val="005808E2"/>
    <w:rsid w:val="00584434"/>
    <w:rsid w:val="00591CD4"/>
    <w:rsid w:val="0059566A"/>
    <w:rsid w:val="005977B4"/>
    <w:rsid w:val="005A7707"/>
    <w:rsid w:val="005B22F6"/>
    <w:rsid w:val="005B70E2"/>
    <w:rsid w:val="005B72FF"/>
    <w:rsid w:val="005C03A4"/>
    <w:rsid w:val="005C258F"/>
    <w:rsid w:val="005C439F"/>
    <w:rsid w:val="005C7258"/>
    <w:rsid w:val="005C7E4C"/>
    <w:rsid w:val="005D10D0"/>
    <w:rsid w:val="005D3BFA"/>
    <w:rsid w:val="005D50CF"/>
    <w:rsid w:val="005D6804"/>
    <w:rsid w:val="005E4441"/>
    <w:rsid w:val="005E44E8"/>
    <w:rsid w:val="005E469A"/>
    <w:rsid w:val="005F62D3"/>
    <w:rsid w:val="005F7DA6"/>
    <w:rsid w:val="0060394D"/>
    <w:rsid w:val="006054F5"/>
    <w:rsid w:val="00605C5D"/>
    <w:rsid w:val="00612118"/>
    <w:rsid w:val="0061429E"/>
    <w:rsid w:val="00614AA4"/>
    <w:rsid w:val="00623401"/>
    <w:rsid w:val="00625BBC"/>
    <w:rsid w:val="00632727"/>
    <w:rsid w:val="0063287A"/>
    <w:rsid w:val="0063548A"/>
    <w:rsid w:val="006361AA"/>
    <w:rsid w:val="00636FA1"/>
    <w:rsid w:val="00637636"/>
    <w:rsid w:val="0064027F"/>
    <w:rsid w:val="006426F9"/>
    <w:rsid w:val="006427C2"/>
    <w:rsid w:val="00642AF9"/>
    <w:rsid w:val="006435E3"/>
    <w:rsid w:val="00644FD4"/>
    <w:rsid w:val="006503B2"/>
    <w:rsid w:val="00650B13"/>
    <w:rsid w:val="00650D43"/>
    <w:rsid w:val="00660270"/>
    <w:rsid w:val="006608F0"/>
    <w:rsid w:val="006618DC"/>
    <w:rsid w:val="006618FF"/>
    <w:rsid w:val="00666A25"/>
    <w:rsid w:val="00666CCD"/>
    <w:rsid w:val="00666F32"/>
    <w:rsid w:val="00667F97"/>
    <w:rsid w:val="0067032E"/>
    <w:rsid w:val="00671C3D"/>
    <w:rsid w:val="006730D2"/>
    <w:rsid w:val="006745C4"/>
    <w:rsid w:val="0068337A"/>
    <w:rsid w:val="0068566A"/>
    <w:rsid w:val="00685FC4"/>
    <w:rsid w:val="00686BA5"/>
    <w:rsid w:val="0069028B"/>
    <w:rsid w:val="00690A4D"/>
    <w:rsid w:val="00690E26"/>
    <w:rsid w:val="00691581"/>
    <w:rsid w:val="006930F7"/>
    <w:rsid w:val="00693498"/>
    <w:rsid w:val="006937B8"/>
    <w:rsid w:val="00694521"/>
    <w:rsid w:val="00696562"/>
    <w:rsid w:val="006977DE"/>
    <w:rsid w:val="006A2C0B"/>
    <w:rsid w:val="006A5B65"/>
    <w:rsid w:val="006B0D68"/>
    <w:rsid w:val="006B4698"/>
    <w:rsid w:val="006B6B07"/>
    <w:rsid w:val="006B6CA2"/>
    <w:rsid w:val="006B6FAE"/>
    <w:rsid w:val="006C2981"/>
    <w:rsid w:val="006C40A2"/>
    <w:rsid w:val="006D09AA"/>
    <w:rsid w:val="006D29FB"/>
    <w:rsid w:val="006D6255"/>
    <w:rsid w:val="006E1238"/>
    <w:rsid w:val="006F179E"/>
    <w:rsid w:val="006F1C38"/>
    <w:rsid w:val="006F4615"/>
    <w:rsid w:val="006F7055"/>
    <w:rsid w:val="007006F3"/>
    <w:rsid w:val="00701214"/>
    <w:rsid w:val="007021A9"/>
    <w:rsid w:val="00702676"/>
    <w:rsid w:val="00703A95"/>
    <w:rsid w:val="007042F6"/>
    <w:rsid w:val="00707D2E"/>
    <w:rsid w:val="00712D24"/>
    <w:rsid w:val="007140D5"/>
    <w:rsid w:val="00717CAD"/>
    <w:rsid w:val="00730859"/>
    <w:rsid w:val="00730BD8"/>
    <w:rsid w:val="00741EEB"/>
    <w:rsid w:val="00742F4B"/>
    <w:rsid w:val="00743973"/>
    <w:rsid w:val="00743A8F"/>
    <w:rsid w:val="00744402"/>
    <w:rsid w:val="00744B32"/>
    <w:rsid w:val="007456C8"/>
    <w:rsid w:val="007506AC"/>
    <w:rsid w:val="00760A47"/>
    <w:rsid w:val="00771DEA"/>
    <w:rsid w:val="0077215E"/>
    <w:rsid w:val="00772F36"/>
    <w:rsid w:val="007812A0"/>
    <w:rsid w:val="007826A8"/>
    <w:rsid w:val="00782FBD"/>
    <w:rsid w:val="00783E0B"/>
    <w:rsid w:val="007859CE"/>
    <w:rsid w:val="0078621F"/>
    <w:rsid w:val="00787833"/>
    <w:rsid w:val="00791C30"/>
    <w:rsid w:val="00794933"/>
    <w:rsid w:val="007971ED"/>
    <w:rsid w:val="00797EE1"/>
    <w:rsid w:val="00797F25"/>
    <w:rsid w:val="007A093E"/>
    <w:rsid w:val="007B1285"/>
    <w:rsid w:val="007B42BF"/>
    <w:rsid w:val="007B56B1"/>
    <w:rsid w:val="007B7281"/>
    <w:rsid w:val="007B7CDF"/>
    <w:rsid w:val="007C19EF"/>
    <w:rsid w:val="007C1A2F"/>
    <w:rsid w:val="007D4C6F"/>
    <w:rsid w:val="007D4E46"/>
    <w:rsid w:val="007E59EB"/>
    <w:rsid w:val="007F3354"/>
    <w:rsid w:val="00803190"/>
    <w:rsid w:val="00804ED0"/>
    <w:rsid w:val="0081394F"/>
    <w:rsid w:val="00816420"/>
    <w:rsid w:val="00820296"/>
    <w:rsid w:val="008209B6"/>
    <w:rsid w:val="00821830"/>
    <w:rsid w:val="00822336"/>
    <w:rsid w:val="00823B66"/>
    <w:rsid w:val="008267C4"/>
    <w:rsid w:val="0083084E"/>
    <w:rsid w:val="008316C0"/>
    <w:rsid w:val="008328F0"/>
    <w:rsid w:val="00833749"/>
    <w:rsid w:val="00833D15"/>
    <w:rsid w:val="008413F1"/>
    <w:rsid w:val="00845C75"/>
    <w:rsid w:val="0085061E"/>
    <w:rsid w:val="00850EDB"/>
    <w:rsid w:val="00852568"/>
    <w:rsid w:val="00852D7E"/>
    <w:rsid w:val="0085608C"/>
    <w:rsid w:val="00865C46"/>
    <w:rsid w:val="00867B76"/>
    <w:rsid w:val="00874CF2"/>
    <w:rsid w:val="008770F8"/>
    <w:rsid w:val="008827D5"/>
    <w:rsid w:val="00884432"/>
    <w:rsid w:val="008854E9"/>
    <w:rsid w:val="00890188"/>
    <w:rsid w:val="008924E3"/>
    <w:rsid w:val="008A1C5A"/>
    <w:rsid w:val="008A376C"/>
    <w:rsid w:val="008A63DE"/>
    <w:rsid w:val="008B0A6E"/>
    <w:rsid w:val="008B12AE"/>
    <w:rsid w:val="008B15D5"/>
    <w:rsid w:val="008B2697"/>
    <w:rsid w:val="008B532A"/>
    <w:rsid w:val="008C0BDD"/>
    <w:rsid w:val="008C2EAA"/>
    <w:rsid w:val="008C6FBF"/>
    <w:rsid w:val="008D3EA5"/>
    <w:rsid w:val="008E33D3"/>
    <w:rsid w:val="008E45AD"/>
    <w:rsid w:val="008E5D2C"/>
    <w:rsid w:val="008F2EF1"/>
    <w:rsid w:val="008F3AF2"/>
    <w:rsid w:val="00900A1E"/>
    <w:rsid w:val="00902926"/>
    <w:rsid w:val="0090496D"/>
    <w:rsid w:val="00906D5E"/>
    <w:rsid w:val="00910220"/>
    <w:rsid w:val="00913939"/>
    <w:rsid w:val="00915373"/>
    <w:rsid w:val="00921583"/>
    <w:rsid w:val="009219A5"/>
    <w:rsid w:val="009220D1"/>
    <w:rsid w:val="00922D72"/>
    <w:rsid w:val="00923B1E"/>
    <w:rsid w:val="009245D3"/>
    <w:rsid w:val="00926437"/>
    <w:rsid w:val="00930874"/>
    <w:rsid w:val="00935ADD"/>
    <w:rsid w:val="009418F7"/>
    <w:rsid w:val="00941F49"/>
    <w:rsid w:val="009448BB"/>
    <w:rsid w:val="0094558F"/>
    <w:rsid w:val="00945D3A"/>
    <w:rsid w:val="009467E4"/>
    <w:rsid w:val="0095019F"/>
    <w:rsid w:val="009507F4"/>
    <w:rsid w:val="00950D67"/>
    <w:rsid w:val="00953DE7"/>
    <w:rsid w:val="00955328"/>
    <w:rsid w:val="00956471"/>
    <w:rsid w:val="00957500"/>
    <w:rsid w:val="009576FF"/>
    <w:rsid w:val="00961228"/>
    <w:rsid w:val="00961F78"/>
    <w:rsid w:val="00966302"/>
    <w:rsid w:val="00973FBB"/>
    <w:rsid w:val="009771FC"/>
    <w:rsid w:val="00982F67"/>
    <w:rsid w:val="0098500B"/>
    <w:rsid w:val="009861D0"/>
    <w:rsid w:val="00987FC9"/>
    <w:rsid w:val="00994D1F"/>
    <w:rsid w:val="00995322"/>
    <w:rsid w:val="009975F9"/>
    <w:rsid w:val="009A06C2"/>
    <w:rsid w:val="009A1D5B"/>
    <w:rsid w:val="009A544F"/>
    <w:rsid w:val="009B2A79"/>
    <w:rsid w:val="009B3B19"/>
    <w:rsid w:val="009B60F5"/>
    <w:rsid w:val="009C14C3"/>
    <w:rsid w:val="009C2013"/>
    <w:rsid w:val="009C2D07"/>
    <w:rsid w:val="009C4C20"/>
    <w:rsid w:val="009D0049"/>
    <w:rsid w:val="009D0258"/>
    <w:rsid w:val="009D4735"/>
    <w:rsid w:val="009D55AF"/>
    <w:rsid w:val="009E181E"/>
    <w:rsid w:val="009E1B07"/>
    <w:rsid w:val="009E2DE2"/>
    <w:rsid w:val="009E3421"/>
    <w:rsid w:val="009E5ACD"/>
    <w:rsid w:val="009E6F3E"/>
    <w:rsid w:val="009E79DA"/>
    <w:rsid w:val="009F1631"/>
    <w:rsid w:val="009F50E4"/>
    <w:rsid w:val="00A04103"/>
    <w:rsid w:val="00A068BF"/>
    <w:rsid w:val="00A075AD"/>
    <w:rsid w:val="00A10792"/>
    <w:rsid w:val="00A129A7"/>
    <w:rsid w:val="00A17E40"/>
    <w:rsid w:val="00A205EC"/>
    <w:rsid w:val="00A2443C"/>
    <w:rsid w:val="00A275E3"/>
    <w:rsid w:val="00A27BF9"/>
    <w:rsid w:val="00A27CF8"/>
    <w:rsid w:val="00A308C8"/>
    <w:rsid w:val="00A31C6B"/>
    <w:rsid w:val="00A36480"/>
    <w:rsid w:val="00A368D5"/>
    <w:rsid w:val="00A37A82"/>
    <w:rsid w:val="00A429AA"/>
    <w:rsid w:val="00A43D5B"/>
    <w:rsid w:val="00A47BCA"/>
    <w:rsid w:val="00A57548"/>
    <w:rsid w:val="00A625DF"/>
    <w:rsid w:val="00A65C0A"/>
    <w:rsid w:val="00A75814"/>
    <w:rsid w:val="00A774BA"/>
    <w:rsid w:val="00A804B2"/>
    <w:rsid w:val="00A80543"/>
    <w:rsid w:val="00A81363"/>
    <w:rsid w:val="00A82DDB"/>
    <w:rsid w:val="00A83003"/>
    <w:rsid w:val="00A856D7"/>
    <w:rsid w:val="00A876F3"/>
    <w:rsid w:val="00A90239"/>
    <w:rsid w:val="00A9181A"/>
    <w:rsid w:val="00A91C0D"/>
    <w:rsid w:val="00A920C6"/>
    <w:rsid w:val="00AA11C6"/>
    <w:rsid w:val="00AA4279"/>
    <w:rsid w:val="00AA45AA"/>
    <w:rsid w:val="00AA51F3"/>
    <w:rsid w:val="00AA5827"/>
    <w:rsid w:val="00AA5FA5"/>
    <w:rsid w:val="00AB0478"/>
    <w:rsid w:val="00AB336B"/>
    <w:rsid w:val="00AB3924"/>
    <w:rsid w:val="00AB43D4"/>
    <w:rsid w:val="00AB4CFC"/>
    <w:rsid w:val="00AB70A6"/>
    <w:rsid w:val="00AC048E"/>
    <w:rsid w:val="00AC285E"/>
    <w:rsid w:val="00AD0178"/>
    <w:rsid w:val="00AD2981"/>
    <w:rsid w:val="00AD2A4E"/>
    <w:rsid w:val="00AD494D"/>
    <w:rsid w:val="00AD4A2A"/>
    <w:rsid w:val="00AD590F"/>
    <w:rsid w:val="00AD6B5D"/>
    <w:rsid w:val="00AE0F75"/>
    <w:rsid w:val="00AE2905"/>
    <w:rsid w:val="00AE4CFF"/>
    <w:rsid w:val="00AE7DE5"/>
    <w:rsid w:val="00AF1D69"/>
    <w:rsid w:val="00AF20C3"/>
    <w:rsid w:val="00AF3EB4"/>
    <w:rsid w:val="00AF4310"/>
    <w:rsid w:val="00B00BE8"/>
    <w:rsid w:val="00B00D64"/>
    <w:rsid w:val="00B0262A"/>
    <w:rsid w:val="00B0344B"/>
    <w:rsid w:val="00B04662"/>
    <w:rsid w:val="00B076EA"/>
    <w:rsid w:val="00B10044"/>
    <w:rsid w:val="00B13CAF"/>
    <w:rsid w:val="00B20F6F"/>
    <w:rsid w:val="00B21FC3"/>
    <w:rsid w:val="00B223FE"/>
    <w:rsid w:val="00B23922"/>
    <w:rsid w:val="00B23DCE"/>
    <w:rsid w:val="00B26FCB"/>
    <w:rsid w:val="00B310F9"/>
    <w:rsid w:val="00B34B9D"/>
    <w:rsid w:val="00B35445"/>
    <w:rsid w:val="00B377F8"/>
    <w:rsid w:val="00B40E8C"/>
    <w:rsid w:val="00B41821"/>
    <w:rsid w:val="00B45295"/>
    <w:rsid w:val="00B50FE8"/>
    <w:rsid w:val="00B57D35"/>
    <w:rsid w:val="00B678AD"/>
    <w:rsid w:val="00B7268F"/>
    <w:rsid w:val="00B762BC"/>
    <w:rsid w:val="00B81476"/>
    <w:rsid w:val="00B85D36"/>
    <w:rsid w:val="00B9220A"/>
    <w:rsid w:val="00B9356D"/>
    <w:rsid w:val="00B956C5"/>
    <w:rsid w:val="00B966C1"/>
    <w:rsid w:val="00B97923"/>
    <w:rsid w:val="00BA0C2D"/>
    <w:rsid w:val="00BA0F0D"/>
    <w:rsid w:val="00BA391C"/>
    <w:rsid w:val="00BA44D4"/>
    <w:rsid w:val="00BA44EF"/>
    <w:rsid w:val="00BA6ACD"/>
    <w:rsid w:val="00BA7721"/>
    <w:rsid w:val="00BB0A94"/>
    <w:rsid w:val="00BB11B5"/>
    <w:rsid w:val="00BB3907"/>
    <w:rsid w:val="00BB6C1A"/>
    <w:rsid w:val="00BC28DE"/>
    <w:rsid w:val="00BC6A41"/>
    <w:rsid w:val="00BD040F"/>
    <w:rsid w:val="00BD065B"/>
    <w:rsid w:val="00BD0D1E"/>
    <w:rsid w:val="00BD30F8"/>
    <w:rsid w:val="00BD4B28"/>
    <w:rsid w:val="00BD5947"/>
    <w:rsid w:val="00BD7200"/>
    <w:rsid w:val="00BE4874"/>
    <w:rsid w:val="00BE5344"/>
    <w:rsid w:val="00BE6AE8"/>
    <w:rsid w:val="00BE6DB6"/>
    <w:rsid w:val="00BF32BE"/>
    <w:rsid w:val="00BF3E33"/>
    <w:rsid w:val="00C015D5"/>
    <w:rsid w:val="00C0415D"/>
    <w:rsid w:val="00C04999"/>
    <w:rsid w:val="00C06BB8"/>
    <w:rsid w:val="00C100FA"/>
    <w:rsid w:val="00C13AEA"/>
    <w:rsid w:val="00C15596"/>
    <w:rsid w:val="00C15AF1"/>
    <w:rsid w:val="00C17434"/>
    <w:rsid w:val="00C226E8"/>
    <w:rsid w:val="00C2392C"/>
    <w:rsid w:val="00C239F2"/>
    <w:rsid w:val="00C26545"/>
    <w:rsid w:val="00C27FA2"/>
    <w:rsid w:val="00C30A9B"/>
    <w:rsid w:val="00C32A82"/>
    <w:rsid w:val="00C3329E"/>
    <w:rsid w:val="00C33B10"/>
    <w:rsid w:val="00C4169F"/>
    <w:rsid w:val="00C42F34"/>
    <w:rsid w:val="00C43E3B"/>
    <w:rsid w:val="00C4522A"/>
    <w:rsid w:val="00C46D39"/>
    <w:rsid w:val="00C473E5"/>
    <w:rsid w:val="00C507A1"/>
    <w:rsid w:val="00C5366F"/>
    <w:rsid w:val="00C616DC"/>
    <w:rsid w:val="00C62EE2"/>
    <w:rsid w:val="00C630A9"/>
    <w:rsid w:val="00C657DB"/>
    <w:rsid w:val="00C67B6A"/>
    <w:rsid w:val="00C70330"/>
    <w:rsid w:val="00C73144"/>
    <w:rsid w:val="00C7441C"/>
    <w:rsid w:val="00C74620"/>
    <w:rsid w:val="00C75088"/>
    <w:rsid w:val="00C7542C"/>
    <w:rsid w:val="00C75D87"/>
    <w:rsid w:val="00C80387"/>
    <w:rsid w:val="00C82A55"/>
    <w:rsid w:val="00C87091"/>
    <w:rsid w:val="00C87ADA"/>
    <w:rsid w:val="00C96D83"/>
    <w:rsid w:val="00CA02A0"/>
    <w:rsid w:val="00CA0EBA"/>
    <w:rsid w:val="00CA2A0C"/>
    <w:rsid w:val="00CA6C09"/>
    <w:rsid w:val="00CB1846"/>
    <w:rsid w:val="00CB37AB"/>
    <w:rsid w:val="00CB4884"/>
    <w:rsid w:val="00CB687B"/>
    <w:rsid w:val="00CC48DD"/>
    <w:rsid w:val="00CC6B97"/>
    <w:rsid w:val="00CD31AC"/>
    <w:rsid w:val="00CD5CF3"/>
    <w:rsid w:val="00CD74AA"/>
    <w:rsid w:val="00CD79B6"/>
    <w:rsid w:val="00CE57AF"/>
    <w:rsid w:val="00CF0713"/>
    <w:rsid w:val="00CF12DA"/>
    <w:rsid w:val="00D00099"/>
    <w:rsid w:val="00D041BD"/>
    <w:rsid w:val="00D073A1"/>
    <w:rsid w:val="00D108EF"/>
    <w:rsid w:val="00D10ADB"/>
    <w:rsid w:val="00D13E26"/>
    <w:rsid w:val="00D156A5"/>
    <w:rsid w:val="00D17306"/>
    <w:rsid w:val="00D17D44"/>
    <w:rsid w:val="00D21417"/>
    <w:rsid w:val="00D22BC4"/>
    <w:rsid w:val="00D2433F"/>
    <w:rsid w:val="00D245D6"/>
    <w:rsid w:val="00D42088"/>
    <w:rsid w:val="00D55161"/>
    <w:rsid w:val="00D563C7"/>
    <w:rsid w:val="00D62502"/>
    <w:rsid w:val="00D62AFE"/>
    <w:rsid w:val="00D62B23"/>
    <w:rsid w:val="00D72E25"/>
    <w:rsid w:val="00D7767E"/>
    <w:rsid w:val="00D80CC3"/>
    <w:rsid w:val="00D876F9"/>
    <w:rsid w:val="00D90837"/>
    <w:rsid w:val="00D9101C"/>
    <w:rsid w:val="00D92956"/>
    <w:rsid w:val="00D9394C"/>
    <w:rsid w:val="00DA06C6"/>
    <w:rsid w:val="00DA0BED"/>
    <w:rsid w:val="00DA61FD"/>
    <w:rsid w:val="00DA6430"/>
    <w:rsid w:val="00DB1232"/>
    <w:rsid w:val="00DC045F"/>
    <w:rsid w:val="00DC560B"/>
    <w:rsid w:val="00DC796D"/>
    <w:rsid w:val="00DE0CF3"/>
    <w:rsid w:val="00DE4B6E"/>
    <w:rsid w:val="00DE749B"/>
    <w:rsid w:val="00DF5685"/>
    <w:rsid w:val="00E024AB"/>
    <w:rsid w:val="00E030E4"/>
    <w:rsid w:val="00E046F3"/>
    <w:rsid w:val="00E07A53"/>
    <w:rsid w:val="00E15E56"/>
    <w:rsid w:val="00E21855"/>
    <w:rsid w:val="00E24053"/>
    <w:rsid w:val="00E31B4C"/>
    <w:rsid w:val="00E3225A"/>
    <w:rsid w:val="00E3470D"/>
    <w:rsid w:val="00E353BE"/>
    <w:rsid w:val="00E35FC9"/>
    <w:rsid w:val="00E37AA9"/>
    <w:rsid w:val="00E566DE"/>
    <w:rsid w:val="00E619EA"/>
    <w:rsid w:val="00E62297"/>
    <w:rsid w:val="00E641F4"/>
    <w:rsid w:val="00E651B6"/>
    <w:rsid w:val="00E734C2"/>
    <w:rsid w:val="00E74068"/>
    <w:rsid w:val="00E74AC0"/>
    <w:rsid w:val="00E751C6"/>
    <w:rsid w:val="00E77DB8"/>
    <w:rsid w:val="00E82A7B"/>
    <w:rsid w:val="00E900BF"/>
    <w:rsid w:val="00E91A45"/>
    <w:rsid w:val="00E95A52"/>
    <w:rsid w:val="00E960BF"/>
    <w:rsid w:val="00EA07C9"/>
    <w:rsid w:val="00EA23BF"/>
    <w:rsid w:val="00EB4934"/>
    <w:rsid w:val="00EB4C99"/>
    <w:rsid w:val="00EB560F"/>
    <w:rsid w:val="00EB5994"/>
    <w:rsid w:val="00EB7133"/>
    <w:rsid w:val="00EB74D1"/>
    <w:rsid w:val="00EC0F09"/>
    <w:rsid w:val="00ED0830"/>
    <w:rsid w:val="00ED141A"/>
    <w:rsid w:val="00ED67B3"/>
    <w:rsid w:val="00ED7AFA"/>
    <w:rsid w:val="00EE021A"/>
    <w:rsid w:val="00EE0E7C"/>
    <w:rsid w:val="00EE17A6"/>
    <w:rsid w:val="00EE1E42"/>
    <w:rsid w:val="00EE47EB"/>
    <w:rsid w:val="00EE7D40"/>
    <w:rsid w:val="00EF2377"/>
    <w:rsid w:val="00EF3138"/>
    <w:rsid w:val="00EF446F"/>
    <w:rsid w:val="00EF4B9E"/>
    <w:rsid w:val="00EF55CD"/>
    <w:rsid w:val="00F0068F"/>
    <w:rsid w:val="00F06DDB"/>
    <w:rsid w:val="00F115C5"/>
    <w:rsid w:val="00F13E77"/>
    <w:rsid w:val="00F15ABD"/>
    <w:rsid w:val="00F32991"/>
    <w:rsid w:val="00F34258"/>
    <w:rsid w:val="00F35AF7"/>
    <w:rsid w:val="00F43BD7"/>
    <w:rsid w:val="00F51AF1"/>
    <w:rsid w:val="00F52A0A"/>
    <w:rsid w:val="00F55436"/>
    <w:rsid w:val="00F559DA"/>
    <w:rsid w:val="00F56DB7"/>
    <w:rsid w:val="00F578FA"/>
    <w:rsid w:val="00F63605"/>
    <w:rsid w:val="00F64AB2"/>
    <w:rsid w:val="00F6686A"/>
    <w:rsid w:val="00F66BE3"/>
    <w:rsid w:val="00F70204"/>
    <w:rsid w:val="00F7383A"/>
    <w:rsid w:val="00F75051"/>
    <w:rsid w:val="00F754E3"/>
    <w:rsid w:val="00F82A10"/>
    <w:rsid w:val="00F82F81"/>
    <w:rsid w:val="00F93F77"/>
    <w:rsid w:val="00F94F9B"/>
    <w:rsid w:val="00F9679F"/>
    <w:rsid w:val="00FA0A67"/>
    <w:rsid w:val="00FA537E"/>
    <w:rsid w:val="00FB05FB"/>
    <w:rsid w:val="00FB1130"/>
    <w:rsid w:val="00FB1E1B"/>
    <w:rsid w:val="00FB2EFF"/>
    <w:rsid w:val="00FB5546"/>
    <w:rsid w:val="00FC0786"/>
    <w:rsid w:val="00FC0C49"/>
    <w:rsid w:val="00FC0C91"/>
    <w:rsid w:val="00FC1631"/>
    <w:rsid w:val="00FC2353"/>
    <w:rsid w:val="00FC347A"/>
    <w:rsid w:val="00FC4EA7"/>
    <w:rsid w:val="00FC4F81"/>
    <w:rsid w:val="00FC68BE"/>
    <w:rsid w:val="00FD14F8"/>
    <w:rsid w:val="00FE7675"/>
    <w:rsid w:val="00FF0348"/>
    <w:rsid w:val="00FF372B"/>
    <w:rsid w:val="00FF4E3A"/>
    <w:rsid w:val="00FF6DFE"/>
    <w:rsid w:val="00FF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421005"/>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696562"/>
    <w:rPr>
      <w:b/>
      <w:bCs/>
    </w:rPr>
  </w:style>
  <w:style w:type="character" w:customStyle="1" w:styleId="apple-converted-space">
    <w:name w:val="apple-converted-space"/>
    <w:basedOn w:val="DefaultParagraphFont"/>
    <w:rsid w:val="00884432"/>
  </w:style>
  <w:style w:type="character" w:styleId="Emphasis">
    <w:name w:val="Emphasis"/>
    <w:basedOn w:val="DefaultParagraphFont"/>
    <w:uiPriority w:val="20"/>
    <w:qFormat/>
    <w:rsid w:val="008844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421005"/>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696562"/>
    <w:rPr>
      <w:b/>
      <w:bCs/>
    </w:rPr>
  </w:style>
  <w:style w:type="character" w:customStyle="1" w:styleId="apple-converted-space">
    <w:name w:val="apple-converted-space"/>
    <w:basedOn w:val="DefaultParagraphFont"/>
    <w:rsid w:val="00884432"/>
  </w:style>
  <w:style w:type="character" w:styleId="Emphasis">
    <w:name w:val="Emphasis"/>
    <w:basedOn w:val="DefaultParagraphFont"/>
    <w:uiPriority w:val="20"/>
    <w:qFormat/>
    <w:rsid w:val="008844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1454">
      <w:bodyDiv w:val="1"/>
      <w:marLeft w:val="0"/>
      <w:marRight w:val="0"/>
      <w:marTop w:val="0"/>
      <w:marBottom w:val="0"/>
      <w:divBdr>
        <w:top w:val="none" w:sz="0" w:space="0" w:color="auto"/>
        <w:left w:val="none" w:sz="0" w:space="0" w:color="auto"/>
        <w:bottom w:val="none" w:sz="0" w:space="0" w:color="auto"/>
        <w:right w:val="none" w:sz="0" w:space="0" w:color="auto"/>
      </w:divBdr>
    </w:div>
    <w:div w:id="1218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thompson@waterboards.ca.gov" TargetMode="External"/><Relationship Id="rId18" Type="http://schemas.openxmlformats.org/officeDocument/2006/relationships/hyperlink" Target="http://www.waterboards.ca.gov/sanfranciscoba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greenberg@waterboards.c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waterboards.ca.gov/sanfranciscoba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ylan.garner@waterboards.ca.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evender.narala@waterboards.ca.gov" TargetMode="External"/><Relationship Id="rId19" Type="http://schemas.openxmlformats.org/officeDocument/2006/relationships/hyperlink" Target="http://www.swrcb.ca.gov/sanfranciscobay/public_notices/" TargetMode="External"/><Relationship Id="rId4" Type="http://schemas.microsoft.com/office/2007/relationships/stylesWithEffects" Target="stylesWithEffects.xml"/><Relationship Id="rId9" Type="http://schemas.openxmlformats.org/officeDocument/2006/relationships/hyperlink" Target="mailto:akarpowicz@waterboards.ca.gov" TargetMode="Externa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F8617-F3D4-4537-9DA8-C8A4E0F1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0</TotalTime>
  <Pages>4</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11999</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staff</cp:lastModifiedBy>
  <cp:revision>2</cp:revision>
  <cp:lastPrinted>2013-08-23T17:34:00Z</cp:lastPrinted>
  <dcterms:created xsi:type="dcterms:W3CDTF">2013-09-24T20:05:00Z</dcterms:created>
  <dcterms:modified xsi:type="dcterms:W3CDTF">2013-09-24T20:05:00Z</dcterms:modified>
</cp:coreProperties>
</file>