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6FAA" w14:textId="77777777" w:rsidR="00A3008C" w:rsidRPr="00E427A4" w:rsidRDefault="00A3008C" w:rsidP="00E427A4">
      <w:pPr>
        <w:pStyle w:val="Header"/>
      </w:pPr>
      <w:r w:rsidRPr="00E427A4">
        <w:t>STATE OF CALIFORNIA</w:t>
      </w:r>
      <w:r w:rsidRPr="00E427A4">
        <w:br/>
        <w:t>REGIONAL WATER QUALITY CONTROL BOARD</w:t>
      </w:r>
      <w:r w:rsidRPr="00E427A4">
        <w:br/>
        <w:t>SAN FRANCISCO BAY REGION</w:t>
      </w:r>
    </w:p>
    <w:p w14:paraId="4825C611" w14:textId="078CA797" w:rsidR="00A3008C" w:rsidRPr="009E78A4" w:rsidRDefault="00626218" w:rsidP="000F77F1">
      <w:pPr>
        <w:tabs>
          <w:tab w:val="left" w:pos="414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9E78A4">
        <w:rPr>
          <w:rFonts w:ascii="Arial" w:hAnsi="Arial" w:cs="Arial"/>
          <w:color w:val="000000"/>
        </w:rPr>
        <w:tab/>
      </w:r>
    </w:p>
    <w:p w14:paraId="6C2C5702" w14:textId="7A461A10" w:rsidR="00A3008C" w:rsidRPr="00E427A4" w:rsidRDefault="00A3008C" w:rsidP="00E427A4">
      <w:pPr>
        <w:pStyle w:val="Heading1"/>
      </w:pPr>
      <w:r w:rsidRPr="00E427A4">
        <w:tab/>
        <w:t xml:space="preserve">MEETING DATE: </w:t>
      </w:r>
      <w:r w:rsidR="00823EC3" w:rsidRPr="00E427A4">
        <w:t>October</w:t>
      </w:r>
      <w:r w:rsidR="003B111B" w:rsidRPr="00E427A4">
        <w:t xml:space="preserve"> 1</w:t>
      </w:r>
      <w:r w:rsidR="00823EC3" w:rsidRPr="00E427A4">
        <w:t>1</w:t>
      </w:r>
      <w:r w:rsidR="000D15AB" w:rsidRPr="00E427A4">
        <w:t>, 20</w:t>
      </w:r>
      <w:r w:rsidR="00823EC3" w:rsidRPr="00E427A4">
        <w:t>23</w:t>
      </w:r>
    </w:p>
    <w:p w14:paraId="7C12E9F3" w14:textId="43FD61E7" w:rsidR="00A3008C" w:rsidRPr="009E78A4" w:rsidRDefault="00A3008C" w:rsidP="00E427A4">
      <w:pPr>
        <w:pStyle w:val="Header2"/>
      </w:pPr>
      <w:r w:rsidRPr="009E78A4">
        <w:t>ITEM:</w:t>
      </w:r>
      <w:r w:rsidR="00B96B96" w:rsidRPr="009E78A4">
        <w:t xml:space="preserve"> </w:t>
      </w:r>
      <w:r w:rsidR="00CD21EB" w:rsidRPr="009E78A4">
        <w:t>5</w:t>
      </w:r>
      <w:r w:rsidR="00F313F0" w:rsidRPr="009E78A4">
        <w:t xml:space="preserve"> </w:t>
      </w:r>
      <w:r w:rsidR="004937E6" w:rsidRPr="009E78A4">
        <w:t xml:space="preserve">– </w:t>
      </w:r>
      <w:r w:rsidR="00F313F0" w:rsidRPr="009E78A4">
        <w:t>Supplemental</w:t>
      </w:r>
    </w:p>
    <w:p w14:paraId="73AD0B21" w14:textId="667E8BB2" w:rsidR="00A3008C" w:rsidRPr="009E78A4" w:rsidRDefault="006D4C06" w:rsidP="00B96B96">
      <w:pPr>
        <w:tabs>
          <w:tab w:val="left" w:pos="1710"/>
          <w:tab w:val="left" w:pos="5040"/>
        </w:tabs>
        <w:overflowPunct w:val="0"/>
        <w:autoSpaceDE w:val="0"/>
        <w:autoSpaceDN w:val="0"/>
        <w:adjustRightInd w:val="0"/>
        <w:spacing w:after="240"/>
        <w:ind w:hanging="7"/>
        <w:textAlignment w:val="baseline"/>
        <w:rPr>
          <w:rFonts w:ascii="Arial" w:hAnsi="Arial" w:cs="Arial"/>
          <w:bCs/>
          <w:szCs w:val="20"/>
        </w:rPr>
      </w:pPr>
      <w:r w:rsidRPr="009E78A4">
        <w:rPr>
          <w:rFonts w:ascii="Arial" w:hAnsi="Arial" w:cs="Arial"/>
          <w:b/>
          <w:bCs/>
          <w:szCs w:val="20"/>
        </w:rPr>
        <w:t>Municipal Regional Stormwater NPDES Permit</w:t>
      </w:r>
      <w:r w:rsidR="003B111B" w:rsidRPr="009E78A4">
        <w:rPr>
          <w:rFonts w:ascii="Arial" w:hAnsi="Arial" w:cs="Arial"/>
          <w:b/>
          <w:bCs/>
          <w:szCs w:val="20"/>
        </w:rPr>
        <w:t xml:space="preserve"> – </w:t>
      </w:r>
      <w:r w:rsidRPr="009E78A4">
        <w:rPr>
          <w:rFonts w:ascii="Arial" w:hAnsi="Arial" w:cs="Arial"/>
          <w:b/>
          <w:bCs/>
          <w:szCs w:val="20"/>
        </w:rPr>
        <w:t>Municipalities and Flood Management Agencies in Alameda County, Contra Costa County, San Mateo County, Santa Clara County, and Solano County –</w:t>
      </w:r>
      <w:r w:rsidRPr="009E78A4">
        <w:rPr>
          <w:rFonts w:ascii="Arial" w:hAnsi="Arial" w:cs="Arial"/>
          <w:bCs/>
          <w:szCs w:val="20"/>
        </w:rPr>
        <w:t xml:space="preserve"> Amendment of NPDES Permit</w:t>
      </w:r>
    </w:p>
    <w:p w14:paraId="2D5419FC" w14:textId="4F52CACC" w:rsidR="00FF329B" w:rsidRPr="009E78A4" w:rsidRDefault="00A3008C" w:rsidP="00052259">
      <w:pPr>
        <w:tabs>
          <w:tab w:val="left" w:pos="1620"/>
          <w:tab w:val="left" w:pos="5040"/>
        </w:tabs>
        <w:spacing w:after="200"/>
        <w:ind w:left="1627" w:hanging="1627"/>
        <w:rPr>
          <w:rFonts w:ascii="Arial" w:hAnsi="Arial" w:cs="Arial"/>
          <w:b/>
          <w:bCs/>
          <w:color w:val="000000"/>
        </w:rPr>
      </w:pPr>
      <w:r w:rsidRPr="009E78A4">
        <w:rPr>
          <w:rFonts w:ascii="Arial" w:hAnsi="Arial" w:cs="Arial"/>
          <w:b/>
          <w:bCs/>
          <w:color w:val="000000"/>
        </w:rPr>
        <w:t>DISCUSSION</w:t>
      </w:r>
    </w:p>
    <w:p w14:paraId="60551AF7" w14:textId="2C42E188" w:rsidR="002350AB" w:rsidRDefault="002350AB" w:rsidP="00FF329B">
      <w:p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This Supplemental </w:t>
      </w:r>
      <w:r w:rsidR="0004024C">
        <w:rPr>
          <w:rFonts w:ascii="Arial" w:hAnsi="Arial" w:cs="Arial"/>
        </w:rPr>
        <w:t xml:space="preserve">describes </w:t>
      </w:r>
      <w:r>
        <w:rPr>
          <w:rFonts w:ascii="Arial" w:hAnsi="Arial" w:cs="Arial"/>
        </w:rPr>
        <w:t>changes</w:t>
      </w:r>
      <w:r w:rsidR="00081988">
        <w:rPr>
          <w:rFonts w:ascii="Arial" w:hAnsi="Arial" w:cs="Arial"/>
        </w:rPr>
        <w:t>/corrections</w:t>
      </w:r>
      <w:r>
        <w:rPr>
          <w:rFonts w:ascii="Arial" w:hAnsi="Arial" w:cs="Arial"/>
        </w:rPr>
        <w:t xml:space="preserve"> </w:t>
      </w:r>
      <w:r w:rsidR="004F4543">
        <w:rPr>
          <w:rFonts w:ascii="Arial" w:hAnsi="Arial" w:cs="Arial"/>
        </w:rPr>
        <w:t>t</w:t>
      </w:r>
      <w:r>
        <w:rPr>
          <w:rFonts w:ascii="Arial" w:hAnsi="Arial" w:cs="Arial"/>
        </w:rPr>
        <w:t>o the Revised Tentative Order.</w:t>
      </w:r>
    </w:p>
    <w:p w14:paraId="5090EBA5" w14:textId="4C8BBFCE" w:rsidR="00B45BFE" w:rsidRPr="009E78A4" w:rsidRDefault="003B111B" w:rsidP="00FF329B">
      <w:pPr>
        <w:tabs>
          <w:tab w:val="left" w:pos="5040"/>
        </w:tabs>
        <w:spacing w:after="200"/>
        <w:rPr>
          <w:rFonts w:ascii="Arial" w:hAnsi="Arial" w:cs="Arial"/>
        </w:rPr>
      </w:pPr>
      <w:r w:rsidRPr="009E78A4">
        <w:rPr>
          <w:rFonts w:ascii="Arial" w:hAnsi="Arial" w:cs="Arial"/>
        </w:rPr>
        <w:t xml:space="preserve">The following </w:t>
      </w:r>
      <w:r w:rsidR="00CF76EC" w:rsidRPr="009E78A4">
        <w:rPr>
          <w:rFonts w:ascii="Arial" w:hAnsi="Arial" w:cs="Arial"/>
          <w:u w:val="double"/>
        </w:rPr>
        <w:t>double underline</w:t>
      </w:r>
      <w:r w:rsidR="00CF76EC" w:rsidRPr="009E78A4">
        <w:rPr>
          <w:rFonts w:ascii="Arial" w:hAnsi="Arial" w:cs="Arial"/>
        </w:rPr>
        <w:t xml:space="preserve"> </w:t>
      </w:r>
      <w:r w:rsidR="00CF76EC">
        <w:rPr>
          <w:rFonts w:ascii="Arial" w:hAnsi="Arial" w:cs="Arial"/>
        </w:rPr>
        <w:t xml:space="preserve">and </w:t>
      </w:r>
      <w:r w:rsidR="00CF76EC" w:rsidRPr="009E78A4">
        <w:rPr>
          <w:rFonts w:ascii="Arial" w:hAnsi="Arial" w:cs="Arial"/>
          <w:dstrike/>
        </w:rPr>
        <w:t>double strikethrough</w:t>
      </w:r>
      <w:r w:rsidR="00CF76EC" w:rsidRPr="009E78A4">
        <w:rPr>
          <w:rFonts w:ascii="Arial" w:hAnsi="Arial" w:cs="Arial"/>
        </w:rPr>
        <w:t xml:space="preserve"> </w:t>
      </w:r>
      <w:r w:rsidR="00275157">
        <w:rPr>
          <w:rFonts w:ascii="Arial" w:hAnsi="Arial" w:cs="Arial"/>
        </w:rPr>
        <w:t xml:space="preserve">editorial </w:t>
      </w:r>
      <w:r w:rsidRPr="009E78A4">
        <w:rPr>
          <w:rFonts w:ascii="Arial" w:hAnsi="Arial" w:cs="Arial"/>
        </w:rPr>
        <w:t>changes</w:t>
      </w:r>
      <w:r w:rsidR="005A6D88" w:rsidRPr="009E78A4">
        <w:rPr>
          <w:rFonts w:ascii="Arial" w:hAnsi="Arial" w:cs="Arial"/>
        </w:rPr>
        <w:t xml:space="preserve"> </w:t>
      </w:r>
      <w:r w:rsidR="00460F2E" w:rsidRPr="009E78A4">
        <w:rPr>
          <w:rFonts w:ascii="Arial" w:hAnsi="Arial" w:cs="Arial"/>
        </w:rPr>
        <w:t xml:space="preserve">clarify </w:t>
      </w:r>
      <w:r w:rsidR="005A6D88" w:rsidRPr="009E78A4">
        <w:rPr>
          <w:rFonts w:ascii="Arial" w:hAnsi="Arial" w:cs="Arial"/>
        </w:rPr>
        <w:t>the definition of</w:t>
      </w:r>
      <w:r w:rsidR="00460F2E" w:rsidRPr="009E78A4">
        <w:rPr>
          <w:rFonts w:ascii="Arial" w:hAnsi="Arial" w:cs="Arial"/>
        </w:rPr>
        <w:t xml:space="preserve"> </w:t>
      </w:r>
      <w:r w:rsidR="005A6D88" w:rsidRPr="009E78A4">
        <w:rPr>
          <w:rFonts w:ascii="Arial" w:hAnsi="Arial" w:cs="Arial"/>
        </w:rPr>
        <w:t xml:space="preserve">area median household income (AMI) limits in Provision C.3.e.ii.(5)(a) in </w:t>
      </w:r>
      <w:r w:rsidR="004274F4">
        <w:rPr>
          <w:rFonts w:ascii="Arial" w:hAnsi="Arial" w:cs="Arial"/>
        </w:rPr>
        <w:t xml:space="preserve">section </w:t>
      </w:r>
      <w:r w:rsidR="005A6D88" w:rsidRPr="009E78A4">
        <w:rPr>
          <w:rFonts w:ascii="Arial" w:hAnsi="Arial" w:cs="Arial"/>
        </w:rPr>
        <w:t>2 of the Revised Tentative Order</w:t>
      </w:r>
      <w:r w:rsidR="00983EC5">
        <w:rPr>
          <w:rFonts w:ascii="Arial" w:hAnsi="Arial" w:cs="Arial"/>
        </w:rPr>
        <w:t xml:space="preserve"> (</w:t>
      </w:r>
      <w:r w:rsidR="00943C0C">
        <w:rPr>
          <w:rFonts w:ascii="Arial" w:hAnsi="Arial" w:cs="Arial"/>
        </w:rPr>
        <w:t>p.7)</w:t>
      </w:r>
      <w:r w:rsidRPr="009E78A4">
        <w:rPr>
          <w:rFonts w:ascii="Arial" w:hAnsi="Arial" w:cs="Arial"/>
        </w:rPr>
        <w:t xml:space="preserve">. </w:t>
      </w:r>
      <w:r w:rsidR="004B3FE5">
        <w:rPr>
          <w:rFonts w:ascii="Arial" w:hAnsi="Arial" w:cs="Arial"/>
        </w:rPr>
        <w:t xml:space="preserve"> </w:t>
      </w:r>
    </w:p>
    <w:p w14:paraId="43123F21" w14:textId="0C50CF2F" w:rsidR="0032263F" w:rsidRDefault="009E78A4" w:rsidP="0048356F">
      <w:pPr>
        <w:pStyle w:val="ListParagraph"/>
        <w:numPr>
          <w:ilvl w:val="0"/>
          <w:numId w:val="6"/>
        </w:numPr>
        <w:tabs>
          <w:tab w:val="left" w:pos="5040"/>
        </w:tabs>
        <w:spacing w:after="200"/>
        <w:rPr>
          <w:rFonts w:ascii="Arial" w:hAnsi="Arial" w:cs="Arial"/>
        </w:rPr>
      </w:pPr>
      <w:bookmarkStart w:id="0" w:name="_Hlk147495588"/>
      <w:r w:rsidRPr="00C93440">
        <w:rPr>
          <w:rFonts w:ascii="Arial" w:hAnsi="Arial" w:cs="Arial"/>
        </w:rPr>
        <w:t>For the purposes of attributing Affordable Housing Credits, affordable housing is defined as preserved housing with deed restrictions running at least 55 years</w:t>
      </w:r>
      <w:r w:rsidRPr="00C93440">
        <w:rPr>
          <w:rFonts w:ascii="Arial" w:hAnsi="Arial" w:cs="Arial"/>
          <w:u w:val="single"/>
        </w:rPr>
        <w:t xml:space="preserve">, </w:t>
      </w:r>
      <w:r w:rsidRPr="00C93440">
        <w:rPr>
          <w:rFonts w:ascii="Arial" w:hAnsi="Arial" w:cs="Arial"/>
        </w:rPr>
        <w:t xml:space="preserve">at rent/mortgage rates (including utilities) no greater than 30 percent of the </w:t>
      </w:r>
      <w:r w:rsidRPr="00C93440">
        <w:rPr>
          <w:rFonts w:ascii="Arial" w:hAnsi="Arial" w:cs="Arial"/>
          <w:strike/>
        </w:rPr>
        <w:t>total household income, and which meets the following income levels specified in</w:t>
      </w:r>
      <w:r w:rsidRPr="00C93440">
        <w:rPr>
          <w:rFonts w:ascii="Arial" w:hAnsi="Arial" w:cs="Arial"/>
        </w:rPr>
        <w:t xml:space="preserve"> </w:t>
      </w:r>
      <w:r w:rsidR="007C2BCD" w:rsidRPr="00C93440">
        <w:rPr>
          <w:rFonts w:ascii="Arial" w:hAnsi="Arial" w:cs="Arial"/>
          <w:dstrike/>
        </w:rPr>
        <w:t xml:space="preserve">maximum </w:t>
      </w:r>
      <w:r w:rsidRPr="00C93440">
        <w:rPr>
          <w:rFonts w:ascii="Arial" w:hAnsi="Arial" w:cs="Arial"/>
          <w:u w:val="single"/>
        </w:rPr>
        <w:t xml:space="preserve">area median household income (AMI) limits adjusted for household size </w:t>
      </w:r>
      <w:r w:rsidRPr="00C93440">
        <w:rPr>
          <w:rFonts w:ascii="Arial" w:hAnsi="Arial" w:cs="Arial"/>
          <w:u w:val="double"/>
        </w:rPr>
        <w:t>based on the maximum percentage of AMI for each income category, which</w:t>
      </w:r>
      <w:r w:rsidR="00A1339C" w:rsidRPr="00C93440">
        <w:rPr>
          <w:rFonts w:ascii="Arial" w:hAnsi="Arial" w:cs="Arial"/>
          <w:dstrike/>
        </w:rPr>
        <w:t xml:space="preserve">. </w:t>
      </w:r>
      <w:r w:rsidRPr="00C93440">
        <w:rPr>
          <w:rFonts w:ascii="Arial" w:hAnsi="Arial" w:cs="Arial"/>
          <w:u w:val="double"/>
        </w:rPr>
        <w:t xml:space="preserve"> are defined </w:t>
      </w:r>
      <w:r w:rsidR="00A1339C" w:rsidRPr="00C93440">
        <w:rPr>
          <w:rFonts w:ascii="Arial" w:hAnsi="Arial" w:cs="Arial"/>
          <w:dstrike/>
        </w:rPr>
        <w:t xml:space="preserve">according </w:t>
      </w:r>
      <w:proofErr w:type="spellStart"/>
      <w:r w:rsidR="00A1339C" w:rsidRPr="00C93440">
        <w:rPr>
          <w:rFonts w:ascii="Arial" w:hAnsi="Arial" w:cs="Arial"/>
          <w:dstrike/>
        </w:rPr>
        <w:t>to</w:t>
      </w:r>
      <w:r w:rsidRPr="00C93440">
        <w:rPr>
          <w:rFonts w:ascii="Arial" w:hAnsi="Arial" w:cs="Arial"/>
          <w:u w:val="double"/>
        </w:rPr>
        <w:t>by</w:t>
      </w:r>
      <w:proofErr w:type="spellEnd"/>
      <w:r w:rsidRPr="00C93440">
        <w:rPr>
          <w:rFonts w:ascii="Arial" w:hAnsi="Arial" w:cs="Arial"/>
          <w:u w:val="double"/>
        </w:rPr>
        <w:t xml:space="preserve"> </w:t>
      </w:r>
      <w:r w:rsidRPr="00C93440">
        <w:rPr>
          <w:rFonts w:ascii="Arial" w:hAnsi="Arial" w:cs="Arial"/>
        </w:rPr>
        <w:t>the Federal Department of Housing and Urban Development</w:t>
      </w:r>
      <w:r w:rsidR="00CA0BD5" w:rsidRPr="00C93440">
        <w:rPr>
          <w:rFonts w:ascii="Arial" w:hAnsi="Arial" w:cs="Arial"/>
          <w:dstrike/>
        </w:rPr>
        <w:t>’s</w:t>
      </w:r>
      <w:r w:rsidRPr="00C93440">
        <w:rPr>
          <w:rFonts w:ascii="Arial" w:hAnsi="Arial" w:cs="Arial"/>
        </w:rPr>
        <w:t xml:space="preserve"> (HUD</w:t>
      </w:r>
      <w:r w:rsidR="00CA0BD5" w:rsidRPr="00C93440">
        <w:rPr>
          <w:rFonts w:ascii="Arial" w:hAnsi="Arial" w:cs="Arial"/>
          <w:dstrike/>
        </w:rPr>
        <w:t>’s</w:t>
      </w:r>
      <w:r w:rsidRPr="00C93440">
        <w:rPr>
          <w:rFonts w:ascii="Arial" w:hAnsi="Arial" w:cs="Arial"/>
        </w:rPr>
        <w:t>)</w:t>
      </w:r>
      <w:r w:rsidRPr="00C93440">
        <w:rPr>
          <w:rFonts w:ascii="Arial" w:hAnsi="Arial" w:cs="Arial"/>
          <w:dstrike/>
        </w:rPr>
        <w:t xml:space="preserve"> </w:t>
      </w:r>
      <w:r w:rsidR="00E63BEA" w:rsidRPr="00C93440">
        <w:rPr>
          <w:rFonts w:ascii="Arial" w:hAnsi="Arial" w:cs="Arial"/>
          <w:dstrike/>
        </w:rPr>
        <w:t>definition of</w:t>
      </w:r>
      <w:r w:rsidR="00A76D4E" w:rsidRPr="00C93440">
        <w:rPr>
          <w:rFonts w:ascii="Arial" w:hAnsi="Arial" w:cs="Arial"/>
          <w:dstrike/>
        </w:rPr>
        <w:t xml:space="preserve"> </w:t>
      </w:r>
      <w:r w:rsidRPr="00C93440">
        <w:rPr>
          <w:rFonts w:ascii="Arial" w:hAnsi="Arial" w:cs="Arial"/>
          <w:u w:val="double"/>
        </w:rPr>
        <w:t>for</w:t>
      </w:r>
      <w:r w:rsidRPr="00C93440">
        <w:rPr>
          <w:rFonts w:ascii="Arial" w:hAnsi="Arial" w:cs="Arial"/>
        </w:rPr>
        <w:t xml:space="preserve"> affordable housing in metropolitan areas</w:t>
      </w:r>
      <w:r w:rsidRPr="00C93440">
        <w:rPr>
          <w:rFonts w:ascii="Arial" w:hAnsi="Arial" w:cs="Arial"/>
          <w:u w:val="double"/>
        </w:rPr>
        <w:t xml:space="preserve"> as follows</w:t>
      </w:r>
      <w:r w:rsidRPr="00C93440">
        <w:rPr>
          <w:rFonts w:ascii="Arial" w:hAnsi="Arial" w:cs="Arial"/>
        </w:rPr>
        <w:t xml:space="preserve">: </w:t>
      </w:r>
      <w:r w:rsidR="00CA0BD5" w:rsidRPr="00C93440">
        <w:rPr>
          <w:rFonts w:ascii="Arial" w:hAnsi="Arial" w:cs="Arial"/>
          <w:dstrike/>
        </w:rPr>
        <w:t xml:space="preserve">For metropolitan areas, HUD </w:t>
      </w:r>
      <w:proofErr w:type="spellStart"/>
      <w:r w:rsidR="00CA0BD5" w:rsidRPr="00C93440">
        <w:rPr>
          <w:rFonts w:ascii="Arial" w:hAnsi="Arial" w:cs="Arial"/>
          <w:dstrike/>
        </w:rPr>
        <w:t>defines</w:t>
      </w:r>
      <w:r w:rsidRPr="00C93440">
        <w:rPr>
          <w:rFonts w:ascii="Arial" w:hAnsi="Arial" w:cs="Arial"/>
          <w:u w:val="single"/>
        </w:rPr>
        <w:t>Acutely</w:t>
      </w:r>
      <w:proofErr w:type="spellEnd"/>
      <w:r w:rsidRPr="00C93440">
        <w:rPr>
          <w:rFonts w:ascii="Arial" w:hAnsi="Arial" w:cs="Arial"/>
          <w:u w:val="single"/>
        </w:rPr>
        <w:t xml:space="preserve"> Low household incomes as 0-15 percent of AMI, </w:t>
      </w:r>
      <w:r w:rsidRPr="00C93440">
        <w:rPr>
          <w:rFonts w:ascii="Arial" w:hAnsi="Arial" w:cs="Arial"/>
        </w:rPr>
        <w:t xml:space="preserve">Extremely Low household incomes as </w:t>
      </w:r>
      <w:r w:rsidRPr="00C93440">
        <w:rPr>
          <w:rFonts w:ascii="Arial" w:hAnsi="Arial" w:cs="Arial"/>
          <w:strike/>
        </w:rPr>
        <w:t>0</w:t>
      </w:r>
      <w:r w:rsidRPr="00C93440">
        <w:rPr>
          <w:rFonts w:ascii="Arial" w:hAnsi="Arial" w:cs="Arial"/>
          <w:u w:val="single"/>
        </w:rPr>
        <w:t>16</w:t>
      </w:r>
      <w:r w:rsidRPr="00C93440">
        <w:rPr>
          <w:rFonts w:ascii="Arial" w:hAnsi="Arial" w:cs="Arial"/>
        </w:rPr>
        <w:t xml:space="preserve">-30 percent of </w:t>
      </w:r>
      <w:r w:rsidRPr="00C93440">
        <w:rPr>
          <w:rFonts w:ascii="Arial" w:hAnsi="Arial" w:cs="Arial"/>
          <w:strike/>
        </w:rPr>
        <w:t>area median household income (</w:t>
      </w:r>
      <w:r w:rsidRPr="00C93440">
        <w:rPr>
          <w:rFonts w:ascii="Arial" w:hAnsi="Arial" w:cs="Arial"/>
          <w:u w:val="single"/>
        </w:rPr>
        <w:t>AMI</w:t>
      </w:r>
      <w:r w:rsidRPr="00C93440">
        <w:rPr>
          <w:rFonts w:ascii="Arial" w:hAnsi="Arial" w:cs="Arial"/>
          <w:strike/>
        </w:rPr>
        <w:t>)</w:t>
      </w:r>
      <w:r w:rsidRPr="00C93440">
        <w:rPr>
          <w:rFonts w:ascii="Arial" w:hAnsi="Arial" w:cs="Arial"/>
          <w:u w:val="single"/>
        </w:rPr>
        <w:t xml:space="preserve">, </w:t>
      </w:r>
      <w:r w:rsidRPr="00C93440">
        <w:rPr>
          <w:rFonts w:ascii="Arial" w:hAnsi="Arial" w:cs="Arial"/>
        </w:rPr>
        <w:t xml:space="preserve">Very Low household incomes as 31-50 percent of AMI, Low household incomes as 51-80 percent of AMI, and Moderate household incomes as 81-120 percent of </w:t>
      </w:r>
      <w:proofErr w:type="spellStart"/>
      <w:r w:rsidRPr="00C93440">
        <w:rPr>
          <w:rFonts w:ascii="Arial" w:hAnsi="Arial" w:cs="Arial"/>
        </w:rPr>
        <w:t>AMI</w:t>
      </w:r>
      <w:r w:rsidR="00957EF0" w:rsidRPr="00C93440">
        <w:rPr>
          <w:rFonts w:ascii="Arial" w:hAnsi="Arial" w:cs="Arial"/>
        </w:rPr>
        <w:t>.</w:t>
      </w:r>
      <w:bookmarkEnd w:id="0"/>
      <w:r w:rsidR="00C97959" w:rsidRPr="00C97959">
        <w:rPr>
          <w:rFonts w:ascii="Arial" w:hAnsi="Arial" w:cs="Arial"/>
          <w:u w:val="single"/>
          <w:vertAlign w:val="superscript"/>
        </w:rPr>
        <w:t>g</w:t>
      </w:r>
      <w:proofErr w:type="spellEnd"/>
    </w:p>
    <w:p w14:paraId="08D3941D" w14:textId="69E0C825" w:rsidR="00572487" w:rsidRDefault="00572487" w:rsidP="00572487">
      <w:p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362814">
        <w:rPr>
          <w:rFonts w:ascii="Arial" w:hAnsi="Arial" w:cs="Arial"/>
        </w:rPr>
        <w:t>correction</w:t>
      </w:r>
      <w:r w:rsidR="00CB2835">
        <w:rPr>
          <w:rFonts w:ascii="Arial" w:hAnsi="Arial" w:cs="Arial"/>
        </w:rPr>
        <w:t>s</w:t>
      </w:r>
      <w:r w:rsidR="003628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remove </w:t>
      </w:r>
      <w:r w:rsidR="00F40598">
        <w:rPr>
          <w:rFonts w:ascii="Arial" w:hAnsi="Arial" w:cs="Arial"/>
        </w:rPr>
        <w:t>erroneo</w:t>
      </w:r>
      <w:r w:rsidR="00222700">
        <w:rPr>
          <w:rFonts w:ascii="Arial" w:hAnsi="Arial" w:cs="Arial"/>
        </w:rPr>
        <w:t xml:space="preserve">us </w:t>
      </w:r>
      <w:r w:rsidR="00D910AC">
        <w:rPr>
          <w:rFonts w:ascii="Arial" w:hAnsi="Arial" w:cs="Arial"/>
        </w:rPr>
        <w:t xml:space="preserve">underline and strikethrough </w:t>
      </w:r>
      <w:r w:rsidR="00E009C6">
        <w:rPr>
          <w:rFonts w:ascii="Arial" w:hAnsi="Arial" w:cs="Arial"/>
        </w:rPr>
        <w:t xml:space="preserve">text or </w:t>
      </w:r>
      <w:r w:rsidR="00D910AC">
        <w:rPr>
          <w:rFonts w:ascii="Arial" w:hAnsi="Arial" w:cs="Arial"/>
        </w:rPr>
        <w:t>format in the Revised Tentative Order.</w:t>
      </w:r>
      <w:r>
        <w:rPr>
          <w:rFonts w:ascii="Arial" w:hAnsi="Arial" w:cs="Arial"/>
        </w:rPr>
        <w:t xml:space="preserve"> </w:t>
      </w:r>
    </w:p>
    <w:p w14:paraId="0395D28A" w14:textId="4A605F65" w:rsidR="00D910AC" w:rsidRDefault="008B7DC6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>Remove</w:t>
      </w:r>
      <w:r w:rsidR="00CC5F86">
        <w:rPr>
          <w:rFonts w:ascii="Arial" w:hAnsi="Arial" w:cs="Arial"/>
        </w:rPr>
        <w:t xml:space="preserve"> the strikethrough text in the middle of </w:t>
      </w:r>
      <w:r w:rsidR="00F80D8F">
        <w:rPr>
          <w:rFonts w:ascii="Arial" w:hAnsi="Arial" w:cs="Arial"/>
        </w:rPr>
        <w:t>P</w:t>
      </w:r>
      <w:r w:rsidR="00CC5F86">
        <w:rPr>
          <w:rFonts w:ascii="Arial" w:hAnsi="Arial" w:cs="Arial"/>
        </w:rPr>
        <w:t xml:space="preserve">age </w:t>
      </w:r>
      <w:proofErr w:type="gramStart"/>
      <w:r w:rsidR="00CC5F86">
        <w:rPr>
          <w:rFonts w:ascii="Arial" w:hAnsi="Arial" w:cs="Arial"/>
        </w:rPr>
        <w:t>4;</w:t>
      </w:r>
      <w:proofErr w:type="gramEnd"/>
    </w:p>
    <w:p w14:paraId="051F8E65" w14:textId="6A3BCC7A" w:rsidR="00CC5F86" w:rsidRDefault="008B7DC6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>Remove</w:t>
      </w:r>
      <w:r w:rsidR="000A35AD">
        <w:rPr>
          <w:rFonts w:ascii="Arial" w:hAnsi="Arial" w:cs="Arial"/>
        </w:rPr>
        <w:t xml:space="preserve"> the strikethrough text at the top of </w:t>
      </w:r>
      <w:r w:rsidR="00F80D8F">
        <w:rPr>
          <w:rFonts w:ascii="Arial" w:hAnsi="Arial" w:cs="Arial"/>
        </w:rPr>
        <w:t>P</w:t>
      </w:r>
      <w:r w:rsidR="000A35AD">
        <w:rPr>
          <w:rFonts w:ascii="Arial" w:hAnsi="Arial" w:cs="Arial"/>
        </w:rPr>
        <w:t xml:space="preserve">age </w:t>
      </w:r>
      <w:proofErr w:type="gramStart"/>
      <w:r w:rsidR="000A35AD">
        <w:rPr>
          <w:rFonts w:ascii="Arial" w:hAnsi="Arial" w:cs="Arial"/>
        </w:rPr>
        <w:t>5;</w:t>
      </w:r>
      <w:proofErr w:type="gramEnd"/>
    </w:p>
    <w:p w14:paraId="336FEFAB" w14:textId="5BFCBC8E" w:rsidR="000A35AD" w:rsidRDefault="00D62AFD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Remove the underline format from the text on the bottom of </w:t>
      </w:r>
      <w:r w:rsidR="00F80D8F">
        <w:rPr>
          <w:rFonts w:ascii="Arial" w:hAnsi="Arial" w:cs="Arial"/>
        </w:rPr>
        <w:t>P</w:t>
      </w:r>
      <w:r>
        <w:rPr>
          <w:rFonts w:ascii="Arial" w:hAnsi="Arial" w:cs="Arial"/>
        </w:rPr>
        <w:t>age A-</w:t>
      </w:r>
      <w:proofErr w:type="gramStart"/>
      <w:r>
        <w:rPr>
          <w:rFonts w:ascii="Arial" w:hAnsi="Arial" w:cs="Arial"/>
        </w:rPr>
        <w:t>1;</w:t>
      </w:r>
      <w:proofErr w:type="gramEnd"/>
    </w:p>
    <w:p w14:paraId="2DAF12A6" w14:textId="46E4F101" w:rsidR="00D62AFD" w:rsidRDefault="001D7851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Remove the underline format from the text in the middle of </w:t>
      </w:r>
      <w:r w:rsidR="00F80D8F">
        <w:rPr>
          <w:rFonts w:ascii="Arial" w:hAnsi="Arial" w:cs="Arial"/>
        </w:rPr>
        <w:t>P</w:t>
      </w:r>
      <w:r>
        <w:rPr>
          <w:rFonts w:ascii="Arial" w:hAnsi="Arial" w:cs="Arial"/>
        </w:rPr>
        <w:t>age A-</w:t>
      </w:r>
      <w:proofErr w:type="gramStart"/>
      <w:r>
        <w:rPr>
          <w:rFonts w:ascii="Arial" w:hAnsi="Arial" w:cs="Arial"/>
        </w:rPr>
        <w:t>9;</w:t>
      </w:r>
      <w:proofErr w:type="gramEnd"/>
    </w:p>
    <w:p w14:paraId="016992FF" w14:textId="0B1A81D6" w:rsidR="001D7851" w:rsidRDefault="004E515E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Remove the underline format from the text at the top of </w:t>
      </w:r>
      <w:r w:rsidR="00F80D8F">
        <w:rPr>
          <w:rFonts w:ascii="Arial" w:hAnsi="Arial" w:cs="Arial"/>
        </w:rPr>
        <w:t>P</w:t>
      </w:r>
      <w:r>
        <w:rPr>
          <w:rFonts w:ascii="Arial" w:hAnsi="Arial" w:cs="Arial"/>
        </w:rPr>
        <w:t>age A-</w:t>
      </w:r>
      <w:proofErr w:type="gramStart"/>
      <w:r>
        <w:rPr>
          <w:rFonts w:ascii="Arial" w:hAnsi="Arial" w:cs="Arial"/>
        </w:rPr>
        <w:t>10;</w:t>
      </w:r>
      <w:proofErr w:type="gramEnd"/>
    </w:p>
    <w:p w14:paraId="6A9F5754" w14:textId="70DE1140" w:rsidR="004E515E" w:rsidRDefault="00F80D8F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>Remove the strikethrough text in the middle of Page A-</w:t>
      </w:r>
      <w:proofErr w:type="gramStart"/>
      <w:r>
        <w:rPr>
          <w:rFonts w:ascii="Arial" w:hAnsi="Arial" w:cs="Arial"/>
        </w:rPr>
        <w:t>12;</w:t>
      </w:r>
      <w:proofErr w:type="gramEnd"/>
    </w:p>
    <w:p w14:paraId="0FEDF2F4" w14:textId="13B9041C" w:rsidR="00F80D8F" w:rsidRDefault="00F80D8F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>Remove the underline format from the text in the middle of Page A-</w:t>
      </w:r>
      <w:proofErr w:type="gramStart"/>
      <w:r>
        <w:rPr>
          <w:rFonts w:ascii="Arial" w:hAnsi="Arial" w:cs="Arial"/>
        </w:rPr>
        <w:t>12;</w:t>
      </w:r>
      <w:proofErr w:type="gramEnd"/>
    </w:p>
    <w:p w14:paraId="14CE18CE" w14:textId="655733AF" w:rsidR="00F80D8F" w:rsidRDefault="00FE1DC0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>Remove the underline format from the text in the middle of Page A-19</w:t>
      </w:r>
      <w:r w:rsidR="00680CD7">
        <w:rPr>
          <w:rFonts w:ascii="Arial" w:hAnsi="Arial" w:cs="Arial"/>
        </w:rPr>
        <w:t>, including footnotes</w:t>
      </w:r>
      <w:r>
        <w:rPr>
          <w:rFonts w:ascii="Arial" w:hAnsi="Arial" w:cs="Arial"/>
        </w:rPr>
        <w:t>;</w:t>
      </w:r>
      <w:r w:rsidR="004D680C">
        <w:rPr>
          <w:rFonts w:ascii="Arial" w:hAnsi="Arial" w:cs="Arial"/>
        </w:rPr>
        <w:t xml:space="preserve"> and</w:t>
      </w:r>
    </w:p>
    <w:p w14:paraId="5CA9EA80" w14:textId="67DE154B" w:rsidR="00FE1DC0" w:rsidRPr="00C31575" w:rsidRDefault="00FE1DC0" w:rsidP="00C31575">
      <w:pPr>
        <w:pStyle w:val="ListParagraph"/>
        <w:numPr>
          <w:ilvl w:val="0"/>
          <w:numId w:val="8"/>
        </w:numPr>
        <w:tabs>
          <w:tab w:val="left" w:pos="5040"/>
        </w:tabs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Remove the underline format from the text </w:t>
      </w:r>
      <w:r w:rsidR="006B035A">
        <w:rPr>
          <w:rFonts w:ascii="Arial" w:hAnsi="Arial" w:cs="Arial"/>
        </w:rPr>
        <w:t>at the top of Page A-20</w:t>
      </w:r>
      <w:r w:rsidR="00A01E9F">
        <w:rPr>
          <w:rFonts w:ascii="Arial" w:hAnsi="Arial" w:cs="Arial"/>
        </w:rPr>
        <w:t>.</w:t>
      </w:r>
    </w:p>
    <w:sectPr w:rsidR="00FE1DC0" w:rsidRPr="00C31575" w:rsidSect="00F92E96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D636" w14:textId="77777777" w:rsidR="00570BC6" w:rsidRDefault="00570BC6" w:rsidP="00B45BFE">
      <w:r>
        <w:separator/>
      </w:r>
    </w:p>
  </w:endnote>
  <w:endnote w:type="continuationSeparator" w:id="0">
    <w:p w14:paraId="161E30BB" w14:textId="77777777" w:rsidR="00570BC6" w:rsidRDefault="00570BC6" w:rsidP="00B45BFE">
      <w:r>
        <w:continuationSeparator/>
      </w:r>
    </w:p>
  </w:endnote>
  <w:endnote w:type="continuationNotice" w:id="1">
    <w:p w14:paraId="7AE919AB" w14:textId="77777777" w:rsidR="00570BC6" w:rsidRDefault="00570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058F" w14:textId="77777777" w:rsidR="00570BC6" w:rsidRDefault="00570BC6" w:rsidP="00B45BFE">
      <w:r>
        <w:separator/>
      </w:r>
    </w:p>
  </w:footnote>
  <w:footnote w:type="continuationSeparator" w:id="0">
    <w:p w14:paraId="66881ACE" w14:textId="77777777" w:rsidR="00570BC6" w:rsidRDefault="00570BC6" w:rsidP="00B45BFE">
      <w:r>
        <w:continuationSeparator/>
      </w:r>
    </w:p>
  </w:footnote>
  <w:footnote w:type="continuationNotice" w:id="1">
    <w:p w14:paraId="5CCB1976" w14:textId="77777777" w:rsidR="00570BC6" w:rsidRDefault="00570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E0B8" w14:textId="77777777" w:rsidR="00F92E96" w:rsidRPr="00961E1F" w:rsidRDefault="00F92E96" w:rsidP="00E427A4">
    <w:pPr>
      <w:pStyle w:val="Header"/>
    </w:pPr>
    <w:r w:rsidRPr="00961E1F">
      <w:t>SUPPLEMENTAL</w:t>
    </w:r>
  </w:p>
  <w:p w14:paraId="3A819F6D" w14:textId="77777777" w:rsidR="00F92E96" w:rsidRDefault="00F92E96" w:rsidP="00E42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1FF"/>
    <w:multiLevelType w:val="hybridMultilevel"/>
    <w:tmpl w:val="FD4013C6"/>
    <w:lvl w:ilvl="0" w:tplc="600AC27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CE04222">
      <w:start w:val="1"/>
      <w:numFmt w:val="lowerRoman"/>
      <w:lvlText w:val="%2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66863"/>
    <w:multiLevelType w:val="hybridMultilevel"/>
    <w:tmpl w:val="E83CE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8BB"/>
    <w:multiLevelType w:val="hybridMultilevel"/>
    <w:tmpl w:val="9424ABE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AB54B0C"/>
    <w:multiLevelType w:val="hybridMultilevel"/>
    <w:tmpl w:val="DFAC5504"/>
    <w:lvl w:ilvl="0" w:tplc="C2E459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C7072"/>
    <w:multiLevelType w:val="hybridMultilevel"/>
    <w:tmpl w:val="6672AC1A"/>
    <w:lvl w:ilvl="0" w:tplc="9C5297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0615F"/>
    <w:multiLevelType w:val="multilevel"/>
    <w:tmpl w:val="44443C2C"/>
    <w:lvl w:ilvl="0">
      <w:start w:val="1"/>
      <w:numFmt w:val="upperLetter"/>
      <w:pStyle w:val="BodyNumber0325"/>
      <w:lvlText w:val="%1."/>
      <w:lvlJc w:val="left"/>
      <w:pPr>
        <w:ind w:left="936" w:hanging="461"/>
      </w:pPr>
      <w:rPr>
        <w:rFonts w:ascii="Arial Bold" w:hAnsi="Arial Bold" w:hint="default"/>
        <w:b/>
        <w:i w:val="0"/>
        <w:caps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04"/>
        </w:tabs>
        <w:ind w:left="1411" w:hanging="46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lowerLetter"/>
      <w:pStyle w:val="BodyNumber0975"/>
      <w:lvlText w:val="%3."/>
      <w:lvlJc w:val="left"/>
      <w:pPr>
        <w:tabs>
          <w:tab w:val="num" w:pos="1872"/>
        </w:tabs>
        <w:ind w:left="1886" w:hanging="461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lowerRoman"/>
      <w:pStyle w:val="BodyNumber13"/>
      <w:lvlText w:val="%4."/>
      <w:lvlJc w:val="left"/>
      <w:pPr>
        <w:tabs>
          <w:tab w:val="num" w:pos="2340"/>
        </w:tabs>
        <w:ind w:left="2361" w:hanging="461"/>
      </w:pPr>
      <w:rPr>
        <w:rFonts w:hint="default"/>
        <w:b w:val="0"/>
        <w:i w:val="0"/>
      </w:rPr>
    </w:lvl>
    <w:lvl w:ilvl="4">
      <w:start w:val="1"/>
      <w:numFmt w:val="lowerLetter"/>
      <w:pStyle w:val="BodyNumber1625"/>
      <w:lvlText w:val="(%5)"/>
      <w:lvlJc w:val="left"/>
      <w:pPr>
        <w:tabs>
          <w:tab w:val="num" w:pos="2808"/>
        </w:tabs>
        <w:ind w:left="2836" w:hanging="461"/>
      </w:pPr>
      <w:rPr>
        <w:rFonts w:hint="default"/>
        <w:b w:val="0"/>
        <w:i w:val="0"/>
      </w:rPr>
    </w:lvl>
    <w:lvl w:ilvl="5">
      <w:start w:val="1"/>
      <w:numFmt w:val="decimal"/>
      <w:pStyle w:val="BodyNumber195"/>
      <w:lvlText w:val="(%6)"/>
      <w:lvlJc w:val="left"/>
      <w:pPr>
        <w:tabs>
          <w:tab w:val="num" w:pos="3276"/>
        </w:tabs>
        <w:ind w:left="3311" w:hanging="461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3786" w:hanging="461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4261" w:hanging="461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736" w:hanging="461"/>
      </w:pPr>
      <w:rPr>
        <w:rFonts w:hint="default"/>
      </w:rPr>
    </w:lvl>
  </w:abstractNum>
  <w:abstractNum w:abstractNumId="6" w15:restartNumberingAfterBreak="0">
    <w:nsid w:val="62A94753"/>
    <w:multiLevelType w:val="hybridMultilevel"/>
    <w:tmpl w:val="F8B252C8"/>
    <w:lvl w:ilvl="0" w:tplc="E09EA30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E04222">
      <w:start w:val="1"/>
      <w:numFmt w:val="lowerRoman"/>
      <w:lvlText w:val="%2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6D3100"/>
    <w:multiLevelType w:val="hybridMultilevel"/>
    <w:tmpl w:val="8AEA9E7E"/>
    <w:lvl w:ilvl="0" w:tplc="36E8B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F1F4D2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576740">
    <w:abstractNumId w:val="2"/>
  </w:num>
  <w:num w:numId="2" w16cid:durableId="1084913234">
    <w:abstractNumId w:val="7"/>
  </w:num>
  <w:num w:numId="3" w16cid:durableId="200672781">
    <w:abstractNumId w:val="6"/>
  </w:num>
  <w:num w:numId="4" w16cid:durableId="175191607">
    <w:abstractNumId w:val="0"/>
  </w:num>
  <w:num w:numId="5" w16cid:durableId="518011379">
    <w:abstractNumId w:val="5"/>
  </w:num>
  <w:num w:numId="6" w16cid:durableId="1144081201">
    <w:abstractNumId w:val="4"/>
  </w:num>
  <w:num w:numId="7" w16cid:durableId="1820267526">
    <w:abstractNumId w:val="3"/>
  </w:num>
  <w:num w:numId="8" w16cid:durableId="208830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8C"/>
    <w:rsid w:val="00000E6C"/>
    <w:rsid w:val="0000399B"/>
    <w:rsid w:val="00005D45"/>
    <w:rsid w:val="00010516"/>
    <w:rsid w:val="00014FD0"/>
    <w:rsid w:val="00015D42"/>
    <w:rsid w:val="00017A7D"/>
    <w:rsid w:val="00032B1F"/>
    <w:rsid w:val="00033EB9"/>
    <w:rsid w:val="000352F5"/>
    <w:rsid w:val="0004024C"/>
    <w:rsid w:val="00052259"/>
    <w:rsid w:val="0005275B"/>
    <w:rsid w:val="0005665E"/>
    <w:rsid w:val="0006210F"/>
    <w:rsid w:val="00062FF8"/>
    <w:rsid w:val="00070089"/>
    <w:rsid w:val="00073D4C"/>
    <w:rsid w:val="00075511"/>
    <w:rsid w:val="00081056"/>
    <w:rsid w:val="00081988"/>
    <w:rsid w:val="00081DEF"/>
    <w:rsid w:val="00084593"/>
    <w:rsid w:val="000943CF"/>
    <w:rsid w:val="00095808"/>
    <w:rsid w:val="000A35AD"/>
    <w:rsid w:val="000A7546"/>
    <w:rsid w:val="000A7E7C"/>
    <w:rsid w:val="000B1F64"/>
    <w:rsid w:val="000B2BF6"/>
    <w:rsid w:val="000B429F"/>
    <w:rsid w:val="000B47EB"/>
    <w:rsid w:val="000B653C"/>
    <w:rsid w:val="000D13F6"/>
    <w:rsid w:val="000D15AB"/>
    <w:rsid w:val="000D7968"/>
    <w:rsid w:val="000E050E"/>
    <w:rsid w:val="000F77F1"/>
    <w:rsid w:val="00102AE2"/>
    <w:rsid w:val="00114860"/>
    <w:rsid w:val="00132CF2"/>
    <w:rsid w:val="001336CC"/>
    <w:rsid w:val="001378D0"/>
    <w:rsid w:val="0015061D"/>
    <w:rsid w:val="00151EF4"/>
    <w:rsid w:val="00165420"/>
    <w:rsid w:val="0017128D"/>
    <w:rsid w:val="00171478"/>
    <w:rsid w:val="001764D4"/>
    <w:rsid w:val="00185F4A"/>
    <w:rsid w:val="001A0EA4"/>
    <w:rsid w:val="001B79D3"/>
    <w:rsid w:val="001C4671"/>
    <w:rsid w:val="001C4F78"/>
    <w:rsid w:val="001D3FF1"/>
    <w:rsid w:val="001D7851"/>
    <w:rsid w:val="001E159D"/>
    <w:rsid w:val="001E1E4C"/>
    <w:rsid w:val="001E2891"/>
    <w:rsid w:val="00200C9C"/>
    <w:rsid w:val="00202018"/>
    <w:rsid w:val="002127B7"/>
    <w:rsid w:val="00222700"/>
    <w:rsid w:val="002247F0"/>
    <w:rsid w:val="002304A5"/>
    <w:rsid w:val="002350AB"/>
    <w:rsid w:val="00240413"/>
    <w:rsid w:val="002455FE"/>
    <w:rsid w:val="002461AC"/>
    <w:rsid w:val="0025222E"/>
    <w:rsid w:val="00272C6C"/>
    <w:rsid w:val="002740A8"/>
    <w:rsid w:val="00275157"/>
    <w:rsid w:val="00281666"/>
    <w:rsid w:val="00283175"/>
    <w:rsid w:val="00284F78"/>
    <w:rsid w:val="00296504"/>
    <w:rsid w:val="002A1373"/>
    <w:rsid w:val="002A3094"/>
    <w:rsid w:val="002A7D39"/>
    <w:rsid w:val="002B0358"/>
    <w:rsid w:val="002B115A"/>
    <w:rsid w:val="002C232A"/>
    <w:rsid w:val="002C4868"/>
    <w:rsid w:val="002C535B"/>
    <w:rsid w:val="002C783C"/>
    <w:rsid w:val="002F16FC"/>
    <w:rsid w:val="002F24EB"/>
    <w:rsid w:val="002F43E3"/>
    <w:rsid w:val="00306E09"/>
    <w:rsid w:val="003167FD"/>
    <w:rsid w:val="00320FAC"/>
    <w:rsid w:val="0032263F"/>
    <w:rsid w:val="00326540"/>
    <w:rsid w:val="0033531F"/>
    <w:rsid w:val="00335946"/>
    <w:rsid w:val="00347B8B"/>
    <w:rsid w:val="00353155"/>
    <w:rsid w:val="0036024F"/>
    <w:rsid w:val="00362814"/>
    <w:rsid w:val="003656CE"/>
    <w:rsid w:val="0036683E"/>
    <w:rsid w:val="0037112E"/>
    <w:rsid w:val="00371960"/>
    <w:rsid w:val="00373206"/>
    <w:rsid w:val="00391130"/>
    <w:rsid w:val="00395FFF"/>
    <w:rsid w:val="003A3339"/>
    <w:rsid w:val="003A7849"/>
    <w:rsid w:val="003B111B"/>
    <w:rsid w:val="003B584D"/>
    <w:rsid w:val="003D16F1"/>
    <w:rsid w:val="003D47EB"/>
    <w:rsid w:val="003E522C"/>
    <w:rsid w:val="003E53CD"/>
    <w:rsid w:val="00401655"/>
    <w:rsid w:val="004034A5"/>
    <w:rsid w:val="00413DE4"/>
    <w:rsid w:val="004274F4"/>
    <w:rsid w:val="004279AB"/>
    <w:rsid w:val="004511A7"/>
    <w:rsid w:val="00452A8A"/>
    <w:rsid w:val="00460F2E"/>
    <w:rsid w:val="00467722"/>
    <w:rsid w:val="00470F71"/>
    <w:rsid w:val="00471866"/>
    <w:rsid w:val="00475A0A"/>
    <w:rsid w:val="00475BF5"/>
    <w:rsid w:val="0048356F"/>
    <w:rsid w:val="00483595"/>
    <w:rsid w:val="00484EED"/>
    <w:rsid w:val="004853A0"/>
    <w:rsid w:val="00486996"/>
    <w:rsid w:val="004931F0"/>
    <w:rsid w:val="004937E6"/>
    <w:rsid w:val="00494187"/>
    <w:rsid w:val="00494FCD"/>
    <w:rsid w:val="0049762E"/>
    <w:rsid w:val="004A2681"/>
    <w:rsid w:val="004A3411"/>
    <w:rsid w:val="004A4A7D"/>
    <w:rsid w:val="004A7463"/>
    <w:rsid w:val="004A7CCD"/>
    <w:rsid w:val="004B058B"/>
    <w:rsid w:val="004B3FE5"/>
    <w:rsid w:val="004C3519"/>
    <w:rsid w:val="004D138C"/>
    <w:rsid w:val="004D680C"/>
    <w:rsid w:val="004E03A1"/>
    <w:rsid w:val="004E0E93"/>
    <w:rsid w:val="004E515E"/>
    <w:rsid w:val="004E75F9"/>
    <w:rsid w:val="004E7D44"/>
    <w:rsid w:val="004F4543"/>
    <w:rsid w:val="004F53EB"/>
    <w:rsid w:val="004F5F10"/>
    <w:rsid w:val="0050341A"/>
    <w:rsid w:val="00506BC3"/>
    <w:rsid w:val="00511503"/>
    <w:rsid w:val="0053000F"/>
    <w:rsid w:val="00537D86"/>
    <w:rsid w:val="00537DF8"/>
    <w:rsid w:val="00546A1C"/>
    <w:rsid w:val="00546B3C"/>
    <w:rsid w:val="0055499D"/>
    <w:rsid w:val="00555B0B"/>
    <w:rsid w:val="00557AE1"/>
    <w:rsid w:val="00557F3B"/>
    <w:rsid w:val="00560962"/>
    <w:rsid w:val="005649AF"/>
    <w:rsid w:val="00570BC6"/>
    <w:rsid w:val="00572487"/>
    <w:rsid w:val="00584107"/>
    <w:rsid w:val="00584E9D"/>
    <w:rsid w:val="005851D8"/>
    <w:rsid w:val="00585BAA"/>
    <w:rsid w:val="00594301"/>
    <w:rsid w:val="00597EBA"/>
    <w:rsid w:val="005A07A7"/>
    <w:rsid w:val="005A36CC"/>
    <w:rsid w:val="005A478D"/>
    <w:rsid w:val="005A6D88"/>
    <w:rsid w:val="005B2C12"/>
    <w:rsid w:val="005B753B"/>
    <w:rsid w:val="005E113C"/>
    <w:rsid w:val="005E4508"/>
    <w:rsid w:val="005E4E8E"/>
    <w:rsid w:val="005E62C7"/>
    <w:rsid w:val="005F4FBF"/>
    <w:rsid w:val="005F5497"/>
    <w:rsid w:val="005F63DD"/>
    <w:rsid w:val="0060737A"/>
    <w:rsid w:val="00626218"/>
    <w:rsid w:val="00630E6D"/>
    <w:rsid w:val="00631908"/>
    <w:rsid w:val="00644222"/>
    <w:rsid w:val="006526A8"/>
    <w:rsid w:val="0065645B"/>
    <w:rsid w:val="00662E8E"/>
    <w:rsid w:val="0066797E"/>
    <w:rsid w:val="006778EE"/>
    <w:rsid w:val="00680CD7"/>
    <w:rsid w:val="00681BD1"/>
    <w:rsid w:val="00685863"/>
    <w:rsid w:val="0069112B"/>
    <w:rsid w:val="006936A8"/>
    <w:rsid w:val="006936F5"/>
    <w:rsid w:val="006B035A"/>
    <w:rsid w:val="006B6BED"/>
    <w:rsid w:val="006C09BC"/>
    <w:rsid w:val="006C2EBB"/>
    <w:rsid w:val="006D0669"/>
    <w:rsid w:val="006D2139"/>
    <w:rsid w:val="006D2525"/>
    <w:rsid w:val="006D4C06"/>
    <w:rsid w:val="006D53DA"/>
    <w:rsid w:val="006F08AE"/>
    <w:rsid w:val="006F4ED0"/>
    <w:rsid w:val="00706B0E"/>
    <w:rsid w:val="00706F91"/>
    <w:rsid w:val="007208EF"/>
    <w:rsid w:val="00722E3F"/>
    <w:rsid w:val="00741F49"/>
    <w:rsid w:val="00751532"/>
    <w:rsid w:val="00761156"/>
    <w:rsid w:val="0077222F"/>
    <w:rsid w:val="00776D2A"/>
    <w:rsid w:val="007923C6"/>
    <w:rsid w:val="007A39D0"/>
    <w:rsid w:val="007A45C0"/>
    <w:rsid w:val="007A75A4"/>
    <w:rsid w:val="007C2BCD"/>
    <w:rsid w:val="007C34F3"/>
    <w:rsid w:val="007E19E4"/>
    <w:rsid w:val="00800CEA"/>
    <w:rsid w:val="00823EC3"/>
    <w:rsid w:val="00835485"/>
    <w:rsid w:val="00836423"/>
    <w:rsid w:val="00840D1A"/>
    <w:rsid w:val="00845005"/>
    <w:rsid w:val="00852B9B"/>
    <w:rsid w:val="0085377F"/>
    <w:rsid w:val="00855788"/>
    <w:rsid w:val="00870853"/>
    <w:rsid w:val="00871D4B"/>
    <w:rsid w:val="008854D4"/>
    <w:rsid w:val="00885E22"/>
    <w:rsid w:val="00885E56"/>
    <w:rsid w:val="00891F68"/>
    <w:rsid w:val="00894868"/>
    <w:rsid w:val="00896A80"/>
    <w:rsid w:val="00897E2E"/>
    <w:rsid w:val="008A085D"/>
    <w:rsid w:val="008A2559"/>
    <w:rsid w:val="008A44B2"/>
    <w:rsid w:val="008A5E6A"/>
    <w:rsid w:val="008B044E"/>
    <w:rsid w:val="008B7DC6"/>
    <w:rsid w:val="008D1239"/>
    <w:rsid w:val="008D7319"/>
    <w:rsid w:val="008E2559"/>
    <w:rsid w:val="008E3498"/>
    <w:rsid w:val="00905452"/>
    <w:rsid w:val="00916101"/>
    <w:rsid w:val="00932B9A"/>
    <w:rsid w:val="009358FD"/>
    <w:rsid w:val="009415E9"/>
    <w:rsid w:val="00943C0C"/>
    <w:rsid w:val="00951FC8"/>
    <w:rsid w:val="00957EF0"/>
    <w:rsid w:val="00975776"/>
    <w:rsid w:val="009836D9"/>
    <w:rsid w:val="009839EF"/>
    <w:rsid w:val="00983EC5"/>
    <w:rsid w:val="009863CC"/>
    <w:rsid w:val="009A1C2B"/>
    <w:rsid w:val="009A6318"/>
    <w:rsid w:val="009B5C35"/>
    <w:rsid w:val="009C11A0"/>
    <w:rsid w:val="009C2424"/>
    <w:rsid w:val="009C5A0B"/>
    <w:rsid w:val="009D0A30"/>
    <w:rsid w:val="009D7329"/>
    <w:rsid w:val="009E0CF0"/>
    <w:rsid w:val="009E11C7"/>
    <w:rsid w:val="009E3BAB"/>
    <w:rsid w:val="009E78A4"/>
    <w:rsid w:val="009F1076"/>
    <w:rsid w:val="009F2C93"/>
    <w:rsid w:val="00A01900"/>
    <w:rsid w:val="00A01E9F"/>
    <w:rsid w:val="00A02F9C"/>
    <w:rsid w:val="00A1339C"/>
    <w:rsid w:val="00A13DBF"/>
    <w:rsid w:val="00A247CF"/>
    <w:rsid w:val="00A24E71"/>
    <w:rsid w:val="00A3008C"/>
    <w:rsid w:val="00A32B66"/>
    <w:rsid w:val="00A361FF"/>
    <w:rsid w:val="00A44025"/>
    <w:rsid w:val="00A55031"/>
    <w:rsid w:val="00A57BED"/>
    <w:rsid w:val="00A72AF0"/>
    <w:rsid w:val="00A732D3"/>
    <w:rsid w:val="00A76D4E"/>
    <w:rsid w:val="00A84F86"/>
    <w:rsid w:val="00A9136F"/>
    <w:rsid w:val="00A96472"/>
    <w:rsid w:val="00AA39AA"/>
    <w:rsid w:val="00AA494D"/>
    <w:rsid w:val="00AB7DBB"/>
    <w:rsid w:val="00AC22B8"/>
    <w:rsid w:val="00AD18C5"/>
    <w:rsid w:val="00AD7B35"/>
    <w:rsid w:val="00AE0812"/>
    <w:rsid w:val="00B03AC6"/>
    <w:rsid w:val="00B04A22"/>
    <w:rsid w:val="00B067C8"/>
    <w:rsid w:val="00B179DF"/>
    <w:rsid w:val="00B21C2F"/>
    <w:rsid w:val="00B26B7F"/>
    <w:rsid w:val="00B26B9C"/>
    <w:rsid w:val="00B27854"/>
    <w:rsid w:val="00B27A6A"/>
    <w:rsid w:val="00B31F3E"/>
    <w:rsid w:val="00B4005D"/>
    <w:rsid w:val="00B45BFE"/>
    <w:rsid w:val="00B62D32"/>
    <w:rsid w:val="00B63DE3"/>
    <w:rsid w:val="00B6502B"/>
    <w:rsid w:val="00B660C1"/>
    <w:rsid w:val="00B71F5E"/>
    <w:rsid w:val="00B7214D"/>
    <w:rsid w:val="00B76EE1"/>
    <w:rsid w:val="00B82716"/>
    <w:rsid w:val="00B86281"/>
    <w:rsid w:val="00B95F65"/>
    <w:rsid w:val="00B9633B"/>
    <w:rsid w:val="00B96B96"/>
    <w:rsid w:val="00BA072D"/>
    <w:rsid w:val="00BA0899"/>
    <w:rsid w:val="00BA1D55"/>
    <w:rsid w:val="00BA347B"/>
    <w:rsid w:val="00BA5E89"/>
    <w:rsid w:val="00BA69C3"/>
    <w:rsid w:val="00BB0370"/>
    <w:rsid w:val="00BB6257"/>
    <w:rsid w:val="00BB72A7"/>
    <w:rsid w:val="00BC2C14"/>
    <w:rsid w:val="00BD0E48"/>
    <w:rsid w:val="00BD77C5"/>
    <w:rsid w:val="00BE0259"/>
    <w:rsid w:val="00BE1ACF"/>
    <w:rsid w:val="00C0557E"/>
    <w:rsid w:val="00C16CAA"/>
    <w:rsid w:val="00C207E2"/>
    <w:rsid w:val="00C25E93"/>
    <w:rsid w:val="00C31575"/>
    <w:rsid w:val="00C3706E"/>
    <w:rsid w:val="00C37075"/>
    <w:rsid w:val="00C442DD"/>
    <w:rsid w:val="00C62AAA"/>
    <w:rsid w:val="00C669B5"/>
    <w:rsid w:val="00C81D04"/>
    <w:rsid w:val="00C85C4C"/>
    <w:rsid w:val="00C87A99"/>
    <w:rsid w:val="00C93440"/>
    <w:rsid w:val="00C95C85"/>
    <w:rsid w:val="00C96BF2"/>
    <w:rsid w:val="00C97959"/>
    <w:rsid w:val="00CA0BD5"/>
    <w:rsid w:val="00CA16B9"/>
    <w:rsid w:val="00CA5077"/>
    <w:rsid w:val="00CA5670"/>
    <w:rsid w:val="00CB199C"/>
    <w:rsid w:val="00CB2835"/>
    <w:rsid w:val="00CB505E"/>
    <w:rsid w:val="00CB7809"/>
    <w:rsid w:val="00CC2258"/>
    <w:rsid w:val="00CC5F86"/>
    <w:rsid w:val="00CD21EB"/>
    <w:rsid w:val="00CD7491"/>
    <w:rsid w:val="00CF13D8"/>
    <w:rsid w:val="00CF1FD5"/>
    <w:rsid w:val="00CF2753"/>
    <w:rsid w:val="00CF2EF0"/>
    <w:rsid w:val="00CF76EC"/>
    <w:rsid w:val="00D0005B"/>
    <w:rsid w:val="00D1045B"/>
    <w:rsid w:val="00D16439"/>
    <w:rsid w:val="00D16D3F"/>
    <w:rsid w:val="00D20AE1"/>
    <w:rsid w:val="00D22B70"/>
    <w:rsid w:val="00D25198"/>
    <w:rsid w:val="00D34BFC"/>
    <w:rsid w:val="00D4123D"/>
    <w:rsid w:val="00D47485"/>
    <w:rsid w:val="00D47BF5"/>
    <w:rsid w:val="00D52C0B"/>
    <w:rsid w:val="00D62AFD"/>
    <w:rsid w:val="00D65CCF"/>
    <w:rsid w:val="00D67ADF"/>
    <w:rsid w:val="00D72471"/>
    <w:rsid w:val="00D83408"/>
    <w:rsid w:val="00D86C02"/>
    <w:rsid w:val="00D90C85"/>
    <w:rsid w:val="00D910AC"/>
    <w:rsid w:val="00D96D4C"/>
    <w:rsid w:val="00DB06B6"/>
    <w:rsid w:val="00DB18FF"/>
    <w:rsid w:val="00DB3F81"/>
    <w:rsid w:val="00DB52E3"/>
    <w:rsid w:val="00DB5775"/>
    <w:rsid w:val="00DC7104"/>
    <w:rsid w:val="00DE46BA"/>
    <w:rsid w:val="00E009C6"/>
    <w:rsid w:val="00E11B9F"/>
    <w:rsid w:val="00E21775"/>
    <w:rsid w:val="00E422D8"/>
    <w:rsid w:val="00E427A4"/>
    <w:rsid w:val="00E51B77"/>
    <w:rsid w:val="00E57E1E"/>
    <w:rsid w:val="00E611F2"/>
    <w:rsid w:val="00E63BEA"/>
    <w:rsid w:val="00E7359F"/>
    <w:rsid w:val="00E73D4A"/>
    <w:rsid w:val="00E7430B"/>
    <w:rsid w:val="00E77EB0"/>
    <w:rsid w:val="00E802DC"/>
    <w:rsid w:val="00E80479"/>
    <w:rsid w:val="00E80D16"/>
    <w:rsid w:val="00E82846"/>
    <w:rsid w:val="00E82DE3"/>
    <w:rsid w:val="00E83D69"/>
    <w:rsid w:val="00E84D85"/>
    <w:rsid w:val="00EA05E2"/>
    <w:rsid w:val="00EA3685"/>
    <w:rsid w:val="00EA4EA4"/>
    <w:rsid w:val="00EA6A54"/>
    <w:rsid w:val="00EB2435"/>
    <w:rsid w:val="00EB7E38"/>
    <w:rsid w:val="00EC3907"/>
    <w:rsid w:val="00EC6CD3"/>
    <w:rsid w:val="00ED2BCC"/>
    <w:rsid w:val="00ED47B1"/>
    <w:rsid w:val="00EF5DA8"/>
    <w:rsid w:val="00EF60DB"/>
    <w:rsid w:val="00F05918"/>
    <w:rsid w:val="00F05AEA"/>
    <w:rsid w:val="00F05D21"/>
    <w:rsid w:val="00F06E77"/>
    <w:rsid w:val="00F075E4"/>
    <w:rsid w:val="00F112D2"/>
    <w:rsid w:val="00F120E4"/>
    <w:rsid w:val="00F12C48"/>
    <w:rsid w:val="00F13C2A"/>
    <w:rsid w:val="00F156D2"/>
    <w:rsid w:val="00F1706F"/>
    <w:rsid w:val="00F204F7"/>
    <w:rsid w:val="00F26A44"/>
    <w:rsid w:val="00F306BA"/>
    <w:rsid w:val="00F313F0"/>
    <w:rsid w:val="00F32E7F"/>
    <w:rsid w:val="00F32E88"/>
    <w:rsid w:val="00F40598"/>
    <w:rsid w:val="00F429D3"/>
    <w:rsid w:val="00F43577"/>
    <w:rsid w:val="00F524AC"/>
    <w:rsid w:val="00F52890"/>
    <w:rsid w:val="00F53636"/>
    <w:rsid w:val="00F6681B"/>
    <w:rsid w:val="00F80477"/>
    <w:rsid w:val="00F80D8F"/>
    <w:rsid w:val="00F83C46"/>
    <w:rsid w:val="00F84D17"/>
    <w:rsid w:val="00F9121F"/>
    <w:rsid w:val="00F92C74"/>
    <w:rsid w:val="00F92E96"/>
    <w:rsid w:val="00FB1119"/>
    <w:rsid w:val="00FC0C27"/>
    <w:rsid w:val="00FC4D77"/>
    <w:rsid w:val="00FC7A23"/>
    <w:rsid w:val="00FD27F6"/>
    <w:rsid w:val="00FE1DC0"/>
    <w:rsid w:val="00FE4BC8"/>
    <w:rsid w:val="00FE6E5A"/>
    <w:rsid w:val="00FF329B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CCFB3"/>
  <w15:docId w15:val="{84B7EB73-B805-4FE6-851B-AE4EC462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6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27A4"/>
    <w:pPr>
      <w:tabs>
        <w:tab w:val="left" w:pos="4140"/>
      </w:tabs>
      <w:autoSpaceDE w:val="0"/>
      <w:autoSpaceDN w:val="0"/>
      <w:adjustRightInd w:val="0"/>
      <w:spacing w:after="200"/>
      <w:jc w:val="right"/>
      <w:outlineLvl w:val="0"/>
    </w:pPr>
    <w:rPr>
      <w:rFonts w:ascii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4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7128D"/>
    <w:pPr>
      <w:keepNext/>
      <w:tabs>
        <w:tab w:val="left" w:pos="1080"/>
      </w:tabs>
      <w:spacing w:after="240"/>
      <w:ind w:left="1080" w:hanging="360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-indent7525">
    <w:name w:val="H-indent .75/.25"/>
    <w:rsid w:val="00F156D2"/>
    <w:pPr>
      <w:spacing w:after="240"/>
      <w:ind w:left="1440" w:hanging="36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156D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47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BF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304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0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04A5"/>
  </w:style>
  <w:style w:type="paragraph" w:styleId="CommentSubject">
    <w:name w:val="annotation subject"/>
    <w:basedOn w:val="CommentText"/>
    <w:next w:val="CommentText"/>
    <w:link w:val="CommentSubjectChar"/>
    <w:rsid w:val="002304A5"/>
    <w:rPr>
      <w:b/>
      <w:bCs/>
    </w:rPr>
  </w:style>
  <w:style w:type="character" w:customStyle="1" w:styleId="CommentSubjectChar">
    <w:name w:val="Comment Subject Char"/>
    <w:link w:val="CommentSubject"/>
    <w:rsid w:val="002304A5"/>
    <w:rPr>
      <w:b/>
      <w:bCs/>
    </w:rPr>
  </w:style>
  <w:style w:type="paragraph" w:styleId="Header">
    <w:name w:val="header"/>
    <w:basedOn w:val="Normal"/>
    <w:link w:val="HeaderChar"/>
    <w:rsid w:val="00E427A4"/>
    <w:pPr>
      <w:autoSpaceDE w:val="0"/>
      <w:autoSpaceDN w:val="0"/>
      <w:adjustRightInd w:val="0"/>
      <w:spacing w:after="200"/>
    </w:pPr>
    <w:rPr>
      <w:rFonts w:ascii="Arial" w:hAnsi="Arial" w:cs="Arial"/>
      <w:color w:val="000000"/>
    </w:rPr>
  </w:style>
  <w:style w:type="character" w:customStyle="1" w:styleId="HeaderChar">
    <w:name w:val="Header Char"/>
    <w:basedOn w:val="DefaultParagraphFont"/>
    <w:link w:val="Header"/>
    <w:rsid w:val="00E427A4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B45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5BFE"/>
    <w:rPr>
      <w:sz w:val="24"/>
      <w:szCs w:val="24"/>
    </w:rPr>
  </w:style>
  <w:style w:type="paragraph" w:styleId="Revision">
    <w:name w:val="Revision"/>
    <w:hidden/>
    <w:uiPriority w:val="99"/>
    <w:semiHidden/>
    <w:rsid w:val="002C23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5198"/>
    <w:pPr>
      <w:ind w:left="720"/>
      <w:contextualSpacing/>
    </w:pPr>
  </w:style>
  <w:style w:type="paragraph" w:customStyle="1" w:styleId="Paratext">
    <w:name w:val="Para_text"/>
    <w:rsid w:val="009F2C93"/>
    <w:pPr>
      <w:spacing w:after="24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7128D"/>
    <w:rPr>
      <w:rFonts w:ascii="Arial" w:hAnsi="Arial"/>
      <w:b/>
      <w:sz w:val="24"/>
    </w:rPr>
  </w:style>
  <w:style w:type="paragraph" w:customStyle="1" w:styleId="TableTitle">
    <w:name w:val="Table Title"/>
    <w:basedOn w:val="Normal"/>
    <w:rsid w:val="00885E56"/>
    <w:pPr>
      <w:widowControl w:val="0"/>
      <w:spacing w:before="60" w:after="60"/>
      <w:jc w:val="both"/>
    </w:pPr>
    <w:rPr>
      <w:b/>
      <w:szCs w:val="20"/>
    </w:rPr>
  </w:style>
  <w:style w:type="paragraph" w:customStyle="1" w:styleId="TableContents">
    <w:name w:val="Table Contents"/>
    <w:basedOn w:val="Normal"/>
    <w:rsid w:val="00885E56"/>
    <w:pPr>
      <w:widowControl w:val="0"/>
      <w:spacing w:before="60" w:after="60"/>
      <w:jc w:val="both"/>
    </w:pPr>
    <w:rPr>
      <w:sz w:val="20"/>
      <w:szCs w:val="20"/>
    </w:rPr>
  </w:style>
  <w:style w:type="paragraph" w:customStyle="1" w:styleId="TableHeader1F">
    <w:name w:val="Table Header1F"/>
    <w:basedOn w:val="Normal"/>
    <w:rsid w:val="003B111B"/>
    <w:pPr>
      <w:shd w:val="clear" w:color="auto" w:fill="FFFFFF"/>
    </w:pPr>
    <w:rPr>
      <w:rFonts w:ascii="Arial" w:hAnsi="Arial" w:cs="Arial"/>
      <w:b/>
    </w:rPr>
  </w:style>
  <w:style w:type="paragraph" w:customStyle="1" w:styleId="BodyNumber0325">
    <w:name w:val="Body Number 0.325"/>
    <w:basedOn w:val="Normal"/>
    <w:rsid w:val="003B111B"/>
    <w:pPr>
      <w:numPr>
        <w:numId w:val="5"/>
      </w:numPr>
      <w:tabs>
        <w:tab w:val="left" w:pos="936"/>
      </w:tabs>
      <w:spacing w:after="120"/>
      <w:ind w:left="950" w:hanging="475"/>
      <w:outlineLvl w:val="1"/>
    </w:pPr>
    <w:rPr>
      <w:rFonts w:ascii="Arial" w:hAnsi="Arial" w:cs="Arial"/>
      <w:sz w:val="22"/>
      <w:szCs w:val="22"/>
    </w:rPr>
  </w:style>
  <w:style w:type="paragraph" w:customStyle="1" w:styleId="BodyNumber0975">
    <w:name w:val="Body Number 0.975"/>
    <w:basedOn w:val="BodyText"/>
    <w:link w:val="BodyNumber0975Char"/>
    <w:rsid w:val="003B111B"/>
    <w:pPr>
      <w:numPr>
        <w:ilvl w:val="2"/>
        <w:numId w:val="5"/>
      </w:numPr>
    </w:pPr>
    <w:rPr>
      <w:rFonts w:ascii="Arial" w:hAnsi="Arial"/>
      <w:sz w:val="22"/>
      <w:szCs w:val="22"/>
    </w:rPr>
  </w:style>
  <w:style w:type="paragraph" w:customStyle="1" w:styleId="BodyNumber13">
    <w:name w:val="Body Number 1.3"/>
    <w:basedOn w:val="Normal"/>
    <w:rsid w:val="003B111B"/>
    <w:pPr>
      <w:numPr>
        <w:ilvl w:val="3"/>
        <w:numId w:val="5"/>
      </w:numPr>
      <w:spacing w:after="120"/>
      <w:ind w:left="3297" w:hanging="475"/>
    </w:pPr>
    <w:rPr>
      <w:rFonts w:ascii="Arial" w:hAnsi="Arial" w:cs="Arial"/>
      <w:sz w:val="22"/>
      <w:szCs w:val="22"/>
    </w:rPr>
  </w:style>
  <w:style w:type="paragraph" w:customStyle="1" w:styleId="BodyNumber1625">
    <w:name w:val="Body Number 1.625"/>
    <w:basedOn w:val="BodyNumber13"/>
    <w:rsid w:val="003B111B"/>
    <w:pPr>
      <w:numPr>
        <w:ilvl w:val="4"/>
      </w:numPr>
    </w:pPr>
  </w:style>
  <w:style w:type="paragraph" w:customStyle="1" w:styleId="BodyNumber195">
    <w:name w:val="Body Number 1.95"/>
    <w:basedOn w:val="BodyNumber1625"/>
    <w:rsid w:val="003B111B"/>
    <w:pPr>
      <w:numPr>
        <w:ilvl w:val="5"/>
      </w:numPr>
      <w:ind w:left="3283" w:hanging="475"/>
    </w:pPr>
  </w:style>
  <w:style w:type="character" w:customStyle="1" w:styleId="BodyNumber0975Char">
    <w:name w:val="Body Number 0.975 Char"/>
    <w:link w:val="BodyNumber0975"/>
    <w:rsid w:val="003B111B"/>
    <w:rPr>
      <w:rFonts w:ascii="Arial" w:hAnsi="Arial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3B111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B111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D4C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2A7D39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427A4"/>
    <w:rPr>
      <w:rFonts w:ascii="Arial" w:hAnsi="Arial" w:cs="Arial"/>
      <w:color w:val="000000"/>
      <w:sz w:val="24"/>
      <w:szCs w:val="24"/>
    </w:rPr>
  </w:style>
  <w:style w:type="paragraph" w:customStyle="1" w:styleId="Header2">
    <w:name w:val="Header 2"/>
    <w:basedOn w:val="Normal"/>
    <w:qFormat/>
    <w:rsid w:val="00E427A4"/>
    <w:pPr>
      <w:autoSpaceDE w:val="0"/>
      <w:autoSpaceDN w:val="0"/>
      <w:adjustRightInd w:val="0"/>
      <w:spacing w:after="200"/>
      <w:ind w:left="1627" w:hanging="1627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AAE31DAC0A48BC9B698A674DFBF6" ma:contentTypeVersion="11" ma:contentTypeDescription="Create a new document." ma:contentTypeScope="" ma:versionID="2ce00ee00c87f65920ce92f778729765">
  <xsd:schema xmlns:xsd="http://www.w3.org/2001/XMLSchema" xmlns:xs="http://www.w3.org/2001/XMLSchema" xmlns:p="http://schemas.microsoft.com/office/2006/metadata/properties" xmlns:ns2="6e83382c-f3e8-4078-80af-648a5a8c790d" xmlns:ns3="851dfaa3-aae8-4c03-b90c-7dd4a6526d0d" targetNamespace="http://schemas.microsoft.com/office/2006/metadata/properties" ma:root="true" ma:fieldsID="8b01322aafabca4b549233c902e2780a" ns2:_="" ns3:_="">
    <xsd:import namespace="6e83382c-f3e8-4078-80af-648a5a8c790d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382c-f3e8-4078-80af-648a5a8c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83382c-f3e8-4078-80af-648a5a8c790d">
      <Terms xmlns="http://schemas.microsoft.com/office/infopath/2007/PartnerControls"/>
    </lcf76f155ced4ddcb4097134ff3c332f>
    <TaxCatchAll xmlns="851dfaa3-aae8-4c03-b90c-7dd4a6526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4ECE-CCB6-47BF-B85D-A68DD682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3382c-f3e8-4078-80af-648a5a8c790d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F829A-644D-4CA6-B689-84B593F4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8707D-E362-4B5A-8FCB-5E9DF6A4FA6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6e83382c-f3e8-4078-80af-648a5a8c790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1dfaa3-aae8-4c03-b90c-7dd4a6526d0d"/>
  </ds:schemaRefs>
</ds:datastoreItem>
</file>

<file path=customXml/itemProps4.xml><?xml version="1.0" encoding="utf-8"?>
<ds:datastoreItem xmlns:ds="http://schemas.openxmlformats.org/officeDocument/2006/customXml" ds:itemID="{A28EC67B-29C9-4696-93E9-61A75436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2009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SWRCB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>Supplemental</dc:subject>
  <dc:creator>Zach Rokeach</dc:creator>
  <cp:keywords>Supplemental</cp:keywords>
  <cp:lastModifiedBy>Rokeach, Zachary@Waterboards</cp:lastModifiedBy>
  <cp:revision>6</cp:revision>
  <cp:lastPrinted>2014-03-12T15:33:00Z</cp:lastPrinted>
  <dcterms:created xsi:type="dcterms:W3CDTF">2023-10-10T22:08:00Z</dcterms:created>
  <dcterms:modified xsi:type="dcterms:W3CDTF">2023-10-10T22:12:00Z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0x01010052F9AAE31DAC0A48BC9B698A674DFBF6</vt:lpwstr>
  </property>
  <property fmtid="{D5CDD505-2E9C-101B-9397-08002B2CF9AE}" pid="3" name="MediaServiceImageTags">
    <vt:lpwstr/>
  </property>
</Properties>
</file>