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7741" w14:textId="535B5637" w:rsidR="006A0815" w:rsidRDefault="008801EB">
      <w:pPr>
        <w:rPr>
          <w:b/>
          <w:bCs/>
          <w:sz w:val="28"/>
          <w:szCs w:val="28"/>
        </w:rPr>
      </w:pPr>
      <w:r w:rsidRPr="008801EB">
        <w:rPr>
          <w:b/>
          <w:bCs/>
          <w:sz w:val="28"/>
          <w:szCs w:val="28"/>
        </w:rPr>
        <w:t xml:space="preserve">US Mexico Border Project Award List </w:t>
      </w:r>
      <w:r w:rsidR="004A7600">
        <w:rPr>
          <w:b/>
          <w:bCs/>
          <w:sz w:val="28"/>
          <w:szCs w:val="28"/>
        </w:rPr>
        <w:t>(Awarded January 2023)</w:t>
      </w:r>
    </w:p>
    <w:p w14:paraId="3E19DE12" w14:textId="72074F5F" w:rsidR="00987A52" w:rsidRDefault="00987A52" w:rsidP="00987A52">
      <w:pPr>
        <w:rPr>
          <w:rFonts w:ascii="Arial" w:hAnsi="Arial" w:cs="Arial"/>
          <w:sz w:val="24"/>
          <w:szCs w:val="24"/>
        </w:rPr>
      </w:pPr>
      <w:r w:rsidRPr="00BF054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following projects are receiving funding through the</w:t>
      </w:r>
      <w:r w:rsidRPr="00BF0542">
        <w:rPr>
          <w:rFonts w:ascii="Arial" w:hAnsi="Arial" w:cs="Arial"/>
          <w:sz w:val="24"/>
          <w:szCs w:val="24"/>
        </w:rPr>
        <w:t xml:space="preserve"> Budget Acts of 2021 and 2022</w:t>
      </w:r>
      <w:r>
        <w:rPr>
          <w:rFonts w:ascii="Arial" w:hAnsi="Arial" w:cs="Arial"/>
          <w:sz w:val="24"/>
          <w:szCs w:val="24"/>
        </w:rPr>
        <w:t xml:space="preserve"> which</w:t>
      </w:r>
      <w:r w:rsidRPr="00BF0542">
        <w:rPr>
          <w:rFonts w:ascii="Arial" w:hAnsi="Arial" w:cs="Arial"/>
          <w:sz w:val="24"/>
          <w:szCs w:val="24"/>
        </w:rPr>
        <w:t xml:space="preserve"> appropriated State Water Board to address water quality problems arising in the rivers crossing the U.S.-Mexico border. </w:t>
      </w:r>
    </w:p>
    <w:p w14:paraId="1ADF75E9" w14:textId="09BB3228" w:rsidR="008801EB" w:rsidRDefault="008801EB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445"/>
        <w:gridCol w:w="1551"/>
        <w:gridCol w:w="1870"/>
      </w:tblGrid>
      <w:tr w:rsidR="00961441" w14:paraId="6D413F5D" w14:textId="77777777" w:rsidTr="004A7600">
        <w:tc>
          <w:tcPr>
            <w:tcW w:w="1870" w:type="dxa"/>
            <w:shd w:val="clear" w:color="auto" w:fill="BFBFBF" w:themeFill="background1" w:themeFillShade="BF"/>
          </w:tcPr>
          <w:p w14:paraId="0460CD62" w14:textId="6AE583B9" w:rsidR="00961441" w:rsidRDefault="00961441" w:rsidP="009614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Recipient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14:paraId="10B3D197" w14:textId="467E70C0" w:rsidR="00961441" w:rsidRDefault="00961441" w:rsidP="009614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Project Name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5D7C4F0B" w14:textId="5398A4BF" w:rsidR="00961441" w:rsidRDefault="00961441" w:rsidP="009614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Award Amount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04F133E3" w14:textId="4BCF4BA7" w:rsidR="00961441" w:rsidRDefault="00961441" w:rsidP="009614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Benefiting River </w:t>
            </w:r>
          </w:p>
        </w:tc>
      </w:tr>
      <w:tr w:rsidR="00961441" w14:paraId="08AE9CDE" w14:textId="77777777" w:rsidTr="004A7600">
        <w:tc>
          <w:tcPr>
            <w:tcW w:w="1870" w:type="dxa"/>
          </w:tcPr>
          <w:p w14:paraId="7B28CC9E" w14:textId="2FEDBAFC" w:rsidR="00961441" w:rsidRPr="00961441" w:rsidRDefault="00961441">
            <w:pPr>
              <w:rPr>
                <w:rFonts w:ascii="Arial" w:hAnsi="Arial" w:cs="Arial"/>
                <w:sz w:val="24"/>
                <w:szCs w:val="24"/>
              </w:rPr>
            </w:pPr>
            <w:r w:rsidRPr="00961441">
              <w:rPr>
                <w:rFonts w:ascii="Arial" w:hAnsi="Arial" w:cs="Arial"/>
                <w:sz w:val="24"/>
                <w:szCs w:val="24"/>
              </w:rPr>
              <w:t xml:space="preserve">Sonoran Institute </w:t>
            </w:r>
          </w:p>
        </w:tc>
        <w:tc>
          <w:tcPr>
            <w:tcW w:w="2445" w:type="dxa"/>
          </w:tcPr>
          <w:p w14:paraId="673EB0B9" w14:textId="46DD0654" w:rsidR="00961441" w:rsidRPr="00961441" w:rsidRDefault="00961441">
            <w:pPr>
              <w:rPr>
                <w:rFonts w:ascii="Arial" w:hAnsi="Arial" w:cs="Arial"/>
                <w:sz w:val="24"/>
                <w:szCs w:val="24"/>
              </w:rPr>
            </w:pPr>
            <w:r w:rsidRPr="00961441">
              <w:rPr>
                <w:rFonts w:ascii="Arial" w:hAnsi="Arial" w:cs="Arial"/>
                <w:sz w:val="24"/>
                <w:szCs w:val="24"/>
              </w:rPr>
              <w:t>Mexicali Flulye Project</w:t>
            </w:r>
          </w:p>
        </w:tc>
        <w:tc>
          <w:tcPr>
            <w:tcW w:w="1551" w:type="dxa"/>
          </w:tcPr>
          <w:p w14:paraId="6B0E95A0" w14:textId="7104E3B9" w:rsidR="00961441" w:rsidRPr="00961441" w:rsidRDefault="00961441">
            <w:pPr>
              <w:rPr>
                <w:rFonts w:ascii="Arial" w:hAnsi="Arial" w:cs="Arial"/>
                <w:sz w:val="24"/>
                <w:szCs w:val="24"/>
              </w:rPr>
            </w:pPr>
            <w:r w:rsidRPr="00961441">
              <w:rPr>
                <w:rFonts w:ascii="Arial" w:hAnsi="Arial" w:cs="Arial"/>
                <w:sz w:val="24"/>
                <w:szCs w:val="24"/>
              </w:rPr>
              <w:t>$4,323,789</w:t>
            </w:r>
          </w:p>
        </w:tc>
        <w:tc>
          <w:tcPr>
            <w:tcW w:w="1870" w:type="dxa"/>
          </w:tcPr>
          <w:p w14:paraId="298F14F6" w14:textId="5AB4AC53" w:rsidR="00961441" w:rsidRPr="00961441" w:rsidRDefault="00961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River </w:t>
            </w:r>
          </w:p>
        </w:tc>
      </w:tr>
      <w:tr w:rsidR="00961441" w14:paraId="0C616719" w14:textId="77777777" w:rsidTr="004A7600">
        <w:tc>
          <w:tcPr>
            <w:tcW w:w="1870" w:type="dxa"/>
          </w:tcPr>
          <w:p w14:paraId="2DC496F0" w14:textId="625D4DF8" w:rsidR="00961441" w:rsidRPr="00961441" w:rsidRDefault="00961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County of San Diego </w:t>
            </w:r>
          </w:p>
        </w:tc>
        <w:tc>
          <w:tcPr>
            <w:tcW w:w="2445" w:type="dxa"/>
          </w:tcPr>
          <w:p w14:paraId="69DF480E" w14:textId="4CD67C26" w:rsidR="00961441" w:rsidRPr="00961441" w:rsidRDefault="00961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Smuggler’s Gulch Dredging Project</w:t>
            </w:r>
          </w:p>
        </w:tc>
        <w:tc>
          <w:tcPr>
            <w:tcW w:w="1551" w:type="dxa"/>
          </w:tcPr>
          <w:p w14:paraId="54E0E91A" w14:textId="77777777" w:rsidR="00961441" w:rsidRPr="00961441" w:rsidRDefault="00961441" w:rsidP="00961441">
            <w:pPr>
              <w:pStyle w:val="Default"/>
            </w:pPr>
            <w:r w:rsidRPr="00961441">
              <w:t xml:space="preserve">$4,250,000 </w:t>
            </w:r>
          </w:p>
          <w:p w14:paraId="35DC3D3E" w14:textId="37F952D8" w:rsidR="00961441" w:rsidRPr="00961441" w:rsidRDefault="00961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B996DEB" w14:textId="77777777" w:rsidR="00DC2FFA" w:rsidRDefault="00DC2FFA" w:rsidP="00DC2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Tijuana </w:t>
            </w:r>
          </w:p>
          <w:p w14:paraId="5D264C89" w14:textId="77777777" w:rsidR="00961441" w:rsidRPr="00961441" w:rsidRDefault="009614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441" w14:paraId="70BF0422" w14:textId="77777777" w:rsidTr="004A7600">
        <w:tc>
          <w:tcPr>
            <w:tcW w:w="1870" w:type="dxa"/>
          </w:tcPr>
          <w:p w14:paraId="0FBCF430" w14:textId="506F81F5" w:rsidR="00961441" w:rsidRPr="00961441" w:rsidRDefault="00961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Calexico</w:t>
            </w:r>
          </w:p>
        </w:tc>
        <w:tc>
          <w:tcPr>
            <w:tcW w:w="2445" w:type="dxa"/>
          </w:tcPr>
          <w:p w14:paraId="5EF0A190" w14:textId="706A653B" w:rsidR="00961441" w:rsidRPr="00961441" w:rsidRDefault="00961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River Improvement Project </w:t>
            </w:r>
          </w:p>
        </w:tc>
        <w:tc>
          <w:tcPr>
            <w:tcW w:w="1551" w:type="dxa"/>
          </w:tcPr>
          <w:p w14:paraId="50730021" w14:textId="2B98991A" w:rsidR="00961441" w:rsidRPr="00961441" w:rsidRDefault="00961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$18,530,</w:t>
            </w:r>
            <w:r w:rsidR="00DC2FFA"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1870" w:type="dxa"/>
          </w:tcPr>
          <w:p w14:paraId="66D8E4A0" w14:textId="6C5AFC84" w:rsidR="00961441" w:rsidRPr="00961441" w:rsidRDefault="00DC2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River </w:t>
            </w:r>
          </w:p>
        </w:tc>
      </w:tr>
      <w:tr w:rsidR="00961441" w14:paraId="1B1C1B68" w14:textId="77777777" w:rsidTr="004A7600">
        <w:tc>
          <w:tcPr>
            <w:tcW w:w="1870" w:type="dxa"/>
          </w:tcPr>
          <w:p w14:paraId="6B0E89DB" w14:textId="150EBF3E" w:rsidR="00961441" w:rsidRPr="00961441" w:rsidRDefault="00961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County of San Diego </w:t>
            </w:r>
          </w:p>
        </w:tc>
        <w:tc>
          <w:tcPr>
            <w:tcW w:w="2445" w:type="dxa"/>
          </w:tcPr>
          <w:p w14:paraId="27CB79FE" w14:textId="2CC5C852" w:rsidR="00961441" w:rsidRPr="00961441" w:rsidRDefault="00961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Brown Property Restoration Project </w:t>
            </w:r>
          </w:p>
        </w:tc>
        <w:tc>
          <w:tcPr>
            <w:tcW w:w="1551" w:type="dxa"/>
          </w:tcPr>
          <w:p w14:paraId="0A24D414" w14:textId="77777777" w:rsidR="00961441" w:rsidRPr="00961441" w:rsidRDefault="00961441" w:rsidP="00961441">
            <w:pPr>
              <w:pStyle w:val="Default"/>
            </w:pPr>
            <w:r w:rsidRPr="00961441">
              <w:t xml:space="preserve">$2,000,000 </w:t>
            </w:r>
          </w:p>
          <w:p w14:paraId="4413BA3F" w14:textId="77777777" w:rsidR="00961441" w:rsidRPr="00961441" w:rsidRDefault="00961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03B2EA4" w14:textId="77777777" w:rsidR="00DC2FFA" w:rsidRDefault="00DC2FFA" w:rsidP="00DC2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Tijuana </w:t>
            </w:r>
          </w:p>
          <w:p w14:paraId="43DCECD6" w14:textId="77777777" w:rsidR="00961441" w:rsidRPr="00961441" w:rsidRDefault="009614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441" w14:paraId="23557926" w14:textId="77777777" w:rsidTr="004A7600">
        <w:tc>
          <w:tcPr>
            <w:tcW w:w="1870" w:type="dxa"/>
          </w:tcPr>
          <w:p w14:paraId="25905CF1" w14:textId="37CE0A33" w:rsidR="00961441" w:rsidRPr="00961441" w:rsidRDefault="00DC2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Imperial County </w:t>
            </w:r>
          </w:p>
        </w:tc>
        <w:tc>
          <w:tcPr>
            <w:tcW w:w="2445" w:type="dxa"/>
          </w:tcPr>
          <w:p w14:paraId="2E4A3E9A" w14:textId="6E6BE105" w:rsidR="00961441" w:rsidRPr="00961441" w:rsidRDefault="00DC2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River Preliminary Engineering Report</w:t>
            </w:r>
          </w:p>
        </w:tc>
        <w:tc>
          <w:tcPr>
            <w:tcW w:w="1551" w:type="dxa"/>
          </w:tcPr>
          <w:p w14:paraId="7150647F" w14:textId="28FC87A0" w:rsidR="00961441" w:rsidRPr="00961441" w:rsidRDefault="00DC2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$167,000</w:t>
            </w:r>
          </w:p>
        </w:tc>
        <w:tc>
          <w:tcPr>
            <w:tcW w:w="1870" w:type="dxa"/>
          </w:tcPr>
          <w:p w14:paraId="342C5213" w14:textId="778E08B7" w:rsidR="00961441" w:rsidRPr="00961441" w:rsidRDefault="00DC2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River </w:t>
            </w:r>
          </w:p>
        </w:tc>
      </w:tr>
      <w:tr w:rsidR="00961441" w14:paraId="2EDD83F0" w14:textId="77777777" w:rsidTr="004A7600">
        <w:tc>
          <w:tcPr>
            <w:tcW w:w="1870" w:type="dxa"/>
          </w:tcPr>
          <w:p w14:paraId="205436D4" w14:textId="3C1EECB2" w:rsidR="00961441" w:rsidRPr="00961441" w:rsidRDefault="00DC2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Rural Community Assistance Corp.</w:t>
            </w:r>
          </w:p>
        </w:tc>
        <w:tc>
          <w:tcPr>
            <w:tcW w:w="2445" w:type="dxa"/>
          </w:tcPr>
          <w:p w14:paraId="06C67108" w14:textId="77777777" w:rsidR="00DC2FFA" w:rsidRPr="00DC2FFA" w:rsidRDefault="00DC2FFA" w:rsidP="00DC2FFA">
            <w:pPr>
              <w:rPr>
                <w:rFonts w:ascii="Arial" w:hAnsi="Arial" w:cs="Arial"/>
                <w:sz w:val="24"/>
                <w:szCs w:val="24"/>
              </w:rPr>
            </w:pPr>
            <w:r w:rsidRPr="00DC2FFA">
              <w:rPr>
                <w:rFonts w:ascii="Arial" w:hAnsi="Arial" w:cs="Arial"/>
                <w:sz w:val="24"/>
                <w:szCs w:val="24"/>
              </w:rPr>
              <w:t xml:space="preserve">Tijuana River Trash Booms Project </w:t>
            </w:r>
          </w:p>
          <w:p w14:paraId="59C838E2" w14:textId="77777777" w:rsidR="00961441" w:rsidRPr="00961441" w:rsidRDefault="00961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14:paraId="713B1615" w14:textId="43E293BB" w:rsidR="00961441" w:rsidRPr="00961441" w:rsidRDefault="00DC2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$4,729,164</w:t>
            </w:r>
          </w:p>
        </w:tc>
        <w:tc>
          <w:tcPr>
            <w:tcW w:w="1870" w:type="dxa"/>
          </w:tcPr>
          <w:p w14:paraId="47E0AA40" w14:textId="77777777" w:rsidR="00DC2FFA" w:rsidRDefault="00DC2FFA" w:rsidP="00DC2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Tijuana </w:t>
            </w:r>
          </w:p>
          <w:p w14:paraId="02CB179F" w14:textId="77777777" w:rsidR="00961441" w:rsidRPr="00961441" w:rsidRDefault="009614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7FD915" w14:textId="502FA6CC" w:rsidR="008801EB" w:rsidRDefault="008801EB">
      <w:pPr>
        <w:rPr>
          <w:b/>
          <w:bCs/>
          <w:sz w:val="28"/>
          <w:szCs w:val="28"/>
        </w:rPr>
      </w:pPr>
    </w:p>
    <w:p w14:paraId="49039441" w14:textId="77777777" w:rsidR="00BF0542" w:rsidRDefault="00BF0542" w:rsidP="00BF0542">
      <w:pPr>
        <w:rPr>
          <w:rFonts w:ascii="Arial" w:hAnsi="Arial" w:cs="Arial"/>
          <w:sz w:val="24"/>
          <w:szCs w:val="24"/>
        </w:rPr>
      </w:pPr>
    </w:p>
    <w:p w14:paraId="6BD93A1C" w14:textId="5699F9C8" w:rsidR="00BF0542" w:rsidRDefault="00BF0542" w:rsidP="00BF0542">
      <w:pPr>
        <w:pStyle w:val="NormalWeb"/>
        <w:shd w:val="clear" w:color="auto" w:fill="FFFFFF"/>
        <w:spacing w:before="0" w:beforeAutospacing="0" w:after="165" w:afterAutospacing="0"/>
        <w:rPr>
          <w:rFonts w:ascii="Source Sans Pro" w:hAnsi="Source Sans Pro"/>
          <w:color w:val="333333"/>
        </w:rPr>
      </w:pPr>
      <w:r>
        <w:rPr>
          <w:rStyle w:val="Strong"/>
          <w:rFonts w:ascii="Source Sans Pro" w:hAnsi="Source Sans Pro"/>
          <w:color w:val="333333"/>
        </w:rPr>
        <w:t>For general inquiries, contact us at: </w:t>
      </w:r>
      <w:r>
        <w:rPr>
          <w:rFonts w:ascii="Source Sans Pro" w:hAnsi="Source Sans Pro"/>
          <w:color w:val="333333"/>
        </w:rPr>
        <w:t xml:space="preserve"> </w:t>
      </w:r>
    </w:p>
    <w:p w14:paraId="079726B5" w14:textId="77777777" w:rsidR="00BF0542" w:rsidRDefault="00BF0542" w:rsidP="00BF0542">
      <w:pPr>
        <w:pStyle w:val="m-l-md"/>
        <w:shd w:val="clear" w:color="auto" w:fill="FFFFFF"/>
        <w:spacing w:before="0" w:beforeAutospacing="0" w:after="165" w:afterAutospacing="0"/>
        <w:ind w:left="360"/>
        <w:rPr>
          <w:rFonts w:ascii="Source Sans Pro" w:hAnsi="Source Sans Pro"/>
          <w:color w:val="333333"/>
        </w:rPr>
      </w:pPr>
      <w:r>
        <w:rPr>
          <w:rStyle w:val="Strong"/>
          <w:rFonts w:ascii="Source Sans Pro" w:hAnsi="Source Sans Pro"/>
          <w:color w:val="333333"/>
        </w:rPr>
        <w:t>Jennifer Toney, P.E.</w:t>
      </w:r>
      <w:r>
        <w:rPr>
          <w:rFonts w:ascii="Source Sans Pro" w:hAnsi="Source Sans Pro"/>
          <w:b/>
          <w:bCs/>
          <w:color w:val="333333"/>
        </w:rPr>
        <w:br/>
      </w:r>
      <w:r>
        <w:rPr>
          <w:rStyle w:val="Strong"/>
          <w:rFonts w:ascii="Source Sans Pro" w:hAnsi="Source Sans Pro"/>
          <w:color w:val="333333"/>
        </w:rPr>
        <w:t>Senior Water Resources Control Engineer</w:t>
      </w:r>
      <w:r>
        <w:rPr>
          <w:rFonts w:ascii="Source Sans Pro" w:hAnsi="Source Sans Pro"/>
          <w:b/>
          <w:bCs/>
          <w:color w:val="333333"/>
        </w:rPr>
        <w:br/>
      </w:r>
      <w:r>
        <w:rPr>
          <w:rStyle w:val="Strong"/>
          <w:rFonts w:ascii="Source Sans Pro" w:hAnsi="Source Sans Pro"/>
          <w:color w:val="333333"/>
        </w:rPr>
        <w:t>Storm Water Grant Program</w:t>
      </w:r>
      <w:r>
        <w:rPr>
          <w:rFonts w:ascii="Source Sans Pro" w:hAnsi="Source Sans Pro"/>
          <w:color w:val="333333"/>
        </w:rPr>
        <w:br/>
      </w:r>
      <w:hyperlink r:id="rId4" w:history="1">
        <w:r>
          <w:rPr>
            <w:rStyle w:val="Hyperlink"/>
            <w:rFonts w:ascii="Source Sans Pro" w:hAnsi="Source Sans Pro"/>
            <w:color w:val="2F77A0"/>
          </w:rPr>
          <w:t>Jennifer.Toney@waterboards.ca.gov</w:t>
        </w:r>
      </w:hyperlink>
    </w:p>
    <w:p w14:paraId="7AB2125A" w14:textId="77777777" w:rsidR="00BF0542" w:rsidRPr="00BF0542" w:rsidRDefault="00BF0542" w:rsidP="00BF0542">
      <w:pPr>
        <w:rPr>
          <w:rFonts w:ascii="Arial" w:hAnsi="Arial" w:cs="Arial"/>
          <w:sz w:val="24"/>
          <w:szCs w:val="24"/>
        </w:rPr>
      </w:pPr>
    </w:p>
    <w:sectPr w:rsidR="00BF0542" w:rsidRPr="00BF0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EB"/>
    <w:rsid w:val="004A7600"/>
    <w:rsid w:val="006A0815"/>
    <w:rsid w:val="007C5DF8"/>
    <w:rsid w:val="008801EB"/>
    <w:rsid w:val="008D5965"/>
    <w:rsid w:val="00961441"/>
    <w:rsid w:val="00987A52"/>
    <w:rsid w:val="00BF0542"/>
    <w:rsid w:val="00DC2FFA"/>
    <w:rsid w:val="00E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C226"/>
  <w15:chartTrackingRefBased/>
  <w15:docId w15:val="{52014D8E-B9F2-4DC3-B1D6-33E8AC54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1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05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0542"/>
    <w:rPr>
      <w:color w:val="0000FF"/>
      <w:u w:val="single"/>
    </w:rPr>
  </w:style>
  <w:style w:type="paragraph" w:customStyle="1" w:styleId="m-l-md">
    <w:name w:val="m-l-md"/>
    <w:basedOn w:val="Normal"/>
    <w:rsid w:val="00BF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8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fer.Toney@waterboard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867</Characters>
  <Application>Microsoft Office Word</Application>
  <DocSecurity>0</DocSecurity>
  <Lines>24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Toney</dc:creator>
  <cp:keywords/>
  <dc:description/>
  <cp:lastModifiedBy>Jennifer Toney</cp:lastModifiedBy>
  <cp:revision>2</cp:revision>
  <dcterms:created xsi:type="dcterms:W3CDTF">2023-02-10T17:11:00Z</dcterms:created>
  <dcterms:modified xsi:type="dcterms:W3CDTF">2023-02-10T17:11:00Z</dcterms:modified>
</cp:coreProperties>
</file>